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99D24F" w14:textId="15E69B36" w:rsidR="00F86A73" w:rsidRPr="00317B2A" w:rsidRDefault="004B566C" w:rsidP="00C445AD">
      <w:pPr>
        <w:pStyle w:val="FP"/>
        <w:tabs>
          <w:tab w:val="left" w:pos="567"/>
        </w:tabs>
        <w:rPr>
          <w:rFonts w:ascii="Arial" w:hAnsi="Arial" w:cs="Arial"/>
          <w:b/>
          <w:sz w:val="28"/>
          <w:szCs w:val="24"/>
          <w:lang w:eastAsia="ja-JP"/>
        </w:rPr>
      </w:pPr>
      <w:r w:rsidRPr="009B1D59">
        <w:rPr>
          <w:rFonts w:ascii="Arial" w:hAnsi="Arial" w:cs="Arial"/>
          <w:b/>
          <w:sz w:val="24"/>
          <w:szCs w:val="24"/>
        </w:rPr>
        <w:t xml:space="preserve">3GPP </w:t>
      </w:r>
      <w:r w:rsidR="00F86A73" w:rsidRPr="009B1D59">
        <w:rPr>
          <w:rFonts w:ascii="Arial" w:hAnsi="Arial" w:cs="Arial"/>
          <w:b/>
          <w:sz w:val="24"/>
          <w:szCs w:val="24"/>
        </w:rPr>
        <w:t>TSG</w:t>
      </w:r>
      <w:r w:rsidR="00D45B2F" w:rsidRPr="009B1D59">
        <w:rPr>
          <w:rFonts w:ascii="Arial" w:hAnsi="Arial" w:cs="Arial"/>
          <w:b/>
          <w:sz w:val="24"/>
          <w:szCs w:val="24"/>
        </w:rPr>
        <w:t xml:space="preserve"> </w:t>
      </w:r>
      <w:r w:rsidRPr="009B1D59">
        <w:rPr>
          <w:rFonts w:ascii="Arial" w:hAnsi="Arial" w:cs="Arial"/>
          <w:b/>
          <w:sz w:val="24"/>
          <w:szCs w:val="24"/>
        </w:rPr>
        <w:t>RAN</w:t>
      </w:r>
      <w:r w:rsidR="00F86A73" w:rsidRPr="009B1D59">
        <w:rPr>
          <w:rFonts w:ascii="Arial" w:hAnsi="Arial" w:cs="Arial"/>
          <w:b/>
          <w:sz w:val="24"/>
          <w:szCs w:val="24"/>
        </w:rPr>
        <w:t xml:space="preserve"> meeting #</w:t>
      </w:r>
      <w:r w:rsidR="00207DC4" w:rsidRPr="009B1D59">
        <w:rPr>
          <w:rFonts w:ascii="Arial" w:hAnsi="Arial" w:cs="Arial"/>
          <w:b/>
          <w:sz w:val="24"/>
          <w:szCs w:val="24"/>
        </w:rPr>
        <w:t>8</w:t>
      </w:r>
      <w:r w:rsidR="0018128D">
        <w:rPr>
          <w:rFonts w:ascii="Arial" w:hAnsi="Arial" w:cs="Arial"/>
          <w:b/>
          <w:sz w:val="24"/>
          <w:szCs w:val="24"/>
        </w:rPr>
        <w:t>3</w:t>
      </w:r>
      <w:r w:rsidR="00F86A73" w:rsidRPr="009B1D59">
        <w:rPr>
          <w:rFonts w:ascii="Arial" w:hAnsi="Arial" w:cs="Arial"/>
          <w:b/>
          <w:sz w:val="24"/>
          <w:szCs w:val="24"/>
        </w:rPr>
        <w:tab/>
      </w:r>
      <w:r w:rsidR="00D45B2F" w:rsidRPr="009B1D59">
        <w:rPr>
          <w:rFonts w:ascii="Arial" w:hAnsi="Arial" w:cs="Arial"/>
          <w:b/>
          <w:sz w:val="24"/>
          <w:szCs w:val="24"/>
        </w:rPr>
        <w:tab/>
      </w:r>
      <w:r w:rsidR="00D45B2F" w:rsidRPr="009B1D59">
        <w:rPr>
          <w:rFonts w:ascii="Arial" w:hAnsi="Arial" w:cs="Arial"/>
          <w:b/>
          <w:sz w:val="24"/>
          <w:szCs w:val="24"/>
        </w:rPr>
        <w:tab/>
      </w:r>
      <w:r w:rsidR="00D45B2F" w:rsidRPr="009B1D59">
        <w:rPr>
          <w:rFonts w:ascii="Arial" w:hAnsi="Arial" w:cs="Arial"/>
          <w:b/>
          <w:sz w:val="24"/>
          <w:szCs w:val="24"/>
        </w:rPr>
        <w:tab/>
      </w:r>
      <w:r w:rsidR="00D45B2F" w:rsidRPr="009B1D59">
        <w:rPr>
          <w:rFonts w:ascii="Arial" w:hAnsi="Arial" w:cs="Arial"/>
          <w:b/>
          <w:sz w:val="24"/>
          <w:szCs w:val="24"/>
        </w:rPr>
        <w:tab/>
      </w:r>
      <w:r w:rsidR="00D45B2F" w:rsidRPr="009B1D59">
        <w:rPr>
          <w:rFonts w:ascii="Arial" w:hAnsi="Arial" w:cs="Arial"/>
          <w:b/>
          <w:sz w:val="24"/>
          <w:szCs w:val="24"/>
        </w:rPr>
        <w:tab/>
      </w:r>
      <w:r w:rsidR="00D45B2F" w:rsidRPr="009B1D59">
        <w:rPr>
          <w:rFonts w:ascii="Arial" w:hAnsi="Arial" w:cs="Arial"/>
          <w:b/>
          <w:sz w:val="24"/>
          <w:szCs w:val="24"/>
        </w:rPr>
        <w:tab/>
      </w:r>
      <w:r w:rsidR="00D45B2F" w:rsidRPr="009B1D59">
        <w:rPr>
          <w:rFonts w:ascii="Arial" w:hAnsi="Arial" w:cs="Arial"/>
          <w:b/>
          <w:sz w:val="24"/>
          <w:szCs w:val="24"/>
        </w:rPr>
        <w:tab/>
      </w:r>
      <w:r w:rsidR="00D45B2F" w:rsidRPr="009B1D59">
        <w:rPr>
          <w:rFonts w:ascii="Arial" w:hAnsi="Arial" w:cs="Arial"/>
          <w:b/>
          <w:sz w:val="24"/>
          <w:szCs w:val="24"/>
        </w:rPr>
        <w:tab/>
      </w:r>
      <w:r w:rsidR="00015A8B">
        <w:rPr>
          <w:rFonts w:ascii="Arial" w:hAnsi="Arial" w:cs="Arial"/>
          <w:b/>
          <w:sz w:val="24"/>
          <w:szCs w:val="24"/>
        </w:rPr>
        <w:tab/>
      </w:r>
      <w:r w:rsidR="00FD5C86" w:rsidRPr="00317B2A">
        <w:rPr>
          <w:rFonts w:ascii="Arial" w:hAnsi="Arial" w:cs="Arial"/>
          <w:b/>
          <w:sz w:val="28"/>
          <w:szCs w:val="24"/>
        </w:rPr>
        <w:t>RP-190184</w:t>
      </w:r>
    </w:p>
    <w:p w14:paraId="1625FC90" w14:textId="6780C732" w:rsidR="00F86A73" w:rsidRPr="004B566C" w:rsidRDefault="00554C5A" w:rsidP="004B566C">
      <w:pPr>
        <w:tabs>
          <w:tab w:val="left" w:pos="567"/>
        </w:tabs>
        <w:rPr>
          <w:rFonts w:ascii="Arial" w:hAnsi="Arial" w:cs="Arial"/>
          <w:b/>
          <w:sz w:val="24"/>
        </w:rPr>
      </w:pPr>
      <w:r w:rsidRPr="00554C5A">
        <w:rPr>
          <w:rFonts w:ascii="Arial" w:hAnsi="Arial" w:cs="Arial"/>
          <w:b/>
          <w:sz w:val="24"/>
        </w:rPr>
        <w:t>Shenzhen</w:t>
      </w:r>
      <w:r w:rsidR="00207DC4" w:rsidRPr="009B1D59">
        <w:rPr>
          <w:rFonts w:ascii="Arial" w:hAnsi="Arial" w:cs="Arial"/>
          <w:b/>
          <w:sz w:val="24"/>
        </w:rPr>
        <w:t xml:space="preserve">, </w:t>
      </w:r>
      <w:r w:rsidRPr="00256D9B">
        <w:rPr>
          <w:rFonts w:ascii="Arial" w:hAnsi="Arial" w:cs="Arial"/>
          <w:b/>
          <w:sz w:val="24"/>
        </w:rPr>
        <w:t>China</w:t>
      </w:r>
      <w:r w:rsidR="00C266F9" w:rsidRPr="00256D9B">
        <w:rPr>
          <w:rFonts w:ascii="Arial" w:hAnsi="Arial" w:cs="Arial"/>
          <w:b/>
          <w:sz w:val="24"/>
        </w:rPr>
        <w:t>,</w:t>
      </w:r>
      <w:r w:rsidR="00D17794" w:rsidRPr="009B1D59">
        <w:rPr>
          <w:rFonts w:ascii="Arial" w:hAnsi="Arial" w:cs="Arial"/>
          <w:b/>
          <w:sz w:val="24"/>
        </w:rPr>
        <w:t xml:space="preserve"> </w:t>
      </w:r>
      <w:r>
        <w:rPr>
          <w:rFonts w:ascii="Arial" w:hAnsi="Arial" w:cs="Arial"/>
          <w:b/>
          <w:sz w:val="24"/>
        </w:rPr>
        <w:t xml:space="preserve">March </w:t>
      </w:r>
      <w:r w:rsidR="00B551D6">
        <w:rPr>
          <w:rFonts w:ascii="Arial" w:hAnsi="Arial" w:cs="Arial"/>
          <w:b/>
          <w:sz w:val="24"/>
        </w:rPr>
        <w:t>18-21</w:t>
      </w:r>
      <w:r w:rsidR="00D17794" w:rsidRPr="009B1D59">
        <w:rPr>
          <w:rFonts w:ascii="Arial" w:hAnsi="Arial" w:cs="Arial"/>
          <w:b/>
          <w:sz w:val="24"/>
        </w:rPr>
        <w:t>, 201</w:t>
      </w:r>
      <w:r w:rsidR="00B551D6">
        <w:rPr>
          <w:rFonts w:ascii="Arial" w:hAnsi="Arial" w:cs="Arial"/>
          <w:b/>
          <w:sz w:val="24"/>
        </w:rPr>
        <w:t>9</w:t>
      </w:r>
    </w:p>
    <w:p w14:paraId="4A56EE5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4015047" w14:textId="74CB3524" w:rsidR="00D45B2F" w:rsidRPr="00B551D6" w:rsidRDefault="00D45B2F" w:rsidP="00D45B2F">
      <w:pPr>
        <w:tabs>
          <w:tab w:val="left" w:pos="567"/>
        </w:tabs>
        <w:rPr>
          <w:rFonts w:ascii="Arial" w:hAnsi="Arial" w:cs="Arial"/>
          <w:lang w:val="sv-SE" w:eastAsia="ja-JP"/>
        </w:rPr>
      </w:pPr>
      <w:r w:rsidRPr="00B551D6">
        <w:rPr>
          <w:rFonts w:ascii="Arial" w:hAnsi="Arial" w:cs="Arial"/>
          <w:b/>
          <w:lang w:val="sv-SE"/>
        </w:rPr>
        <w:t>Agenda item:</w:t>
      </w:r>
      <w:r w:rsidRPr="00B551D6">
        <w:rPr>
          <w:rFonts w:ascii="Arial" w:hAnsi="Arial" w:cs="Arial"/>
          <w:lang w:val="sv-SE"/>
        </w:rPr>
        <w:tab/>
      </w:r>
      <w:r w:rsidR="00F86A73" w:rsidRPr="00B551D6">
        <w:rPr>
          <w:rFonts w:ascii="Arial" w:hAnsi="Arial" w:cs="Arial"/>
          <w:lang w:val="sv-SE"/>
        </w:rPr>
        <w:tab/>
      </w:r>
      <w:r w:rsidR="00EF4800" w:rsidRPr="00B551D6">
        <w:rPr>
          <w:rFonts w:ascii="Arial" w:hAnsi="Arial" w:cs="Arial"/>
          <w:lang w:val="sv-SE"/>
        </w:rPr>
        <w:tab/>
      </w:r>
      <w:r w:rsidR="00954AA9" w:rsidRPr="00954AA9">
        <w:rPr>
          <w:rFonts w:ascii="Arial" w:hAnsi="Arial" w:cs="Arial"/>
          <w:color w:val="000000" w:themeColor="text1"/>
          <w:lang w:val="sv-SE" w:eastAsia="ja-JP"/>
        </w:rPr>
        <w:t>9.4.4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9174D3D" w14:textId="77777777" w:rsidTr="00871653">
        <w:tc>
          <w:tcPr>
            <w:tcW w:w="2436" w:type="dxa"/>
            <w:shd w:val="clear" w:color="auto" w:fill="auto"/>
          </w:tcPr>
          <w:p w14:paraId="417165C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65A1653" w14:textId="192A7D68" w:rsidR="00593315" w:rsidRPr="008836AC" w:rsidRDefault="0022381D" w:rsidP="001A248F">
            <w:pPr>
              <w:tabs>
                <w:tab w:val="left" w:pos="567"/>
              </w:tabs>
              <w:spacing w:after="0"/>
              <w:rPr>
                <w:rFonts w:ascii="Arial" w:hAnsi="Arial" w:cs="Arial"/>
                <w:lang w:eastAsia="ja-JP"/>
              </w:rPr>
            </w:pPr>
            <w:r w:rsidRPr="0022381D">
              <w:rPr>
                <w:rFonts w:ascii="Arial" w:hAnsi="Arial" w:cs="Arial"/>
                <w:lang w:eastAsia="ja-JP"/>
              </w:rPr>
              <w:t>DC and CA enhancements</w:t>
            </w:r>
          </w:p>
        </w:tc>
      </w:tr>
      <w:tr w:rsidR="00871653" w:rsidRPr="008836AC" w14:paraId="69632264" w14:textId="77777777" w:rsidTr="00871653">
        <w:tc>
          <w:tcPr>
            <w:tcW w:w="2436" w:type="dxa"/>
            <w:shd w:val="clear" w:color="auto" w:fill="auto"/>
          </w:tcPr>
          <w:p w14:paraId="4DFAE3E4"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058DA7"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491801C1" w14:textId="77777777"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39082AE5" w14:textId="77777777" w:rsidR="00871653" w:rsidRPr="00FD5C86" w:rsidRDefault="00871653" w:rsidP="001A248F">
            <w:pPr>
              <w:tabs>
                <w:tab w:val="left" w:pos="567"/>
              </w:tabs>
              <w:spacing w:after="0"/>
              <w:rPr>
                <w:rFonts w:ascii="Arial" w:hAnsi="Arial" w:cs="Arial"/>
                <w:color w:val="FF0000"/>
                <w:lang w:eastAsia="ja-JP"/>
              </w:rPr>
            </w:pPr>
            <w:r w:rsidRPr="00FD5C86">
              <w:rPr>
                <w:rFonts w:ascii="Arial" w:hAnsi="Arial" w:cs="Arial"/>
              </w:rPr>
              <w:t>Core part:</w:t>
            </w:r>
            <w:r w:rsidRPr="00FD5C86">
              <w:rPr>
                <w:rFonts w:ascii="Arial" w:hAnsi="Arial" w:cs="Arial"/>
                <w:color w:val="FF0000"/>
                <w:lang w:eastAsia="ja-JP"/>
              </w:rPr>
              <w:t xml:space="preserve"> </w:t>
            </w:r>
          </w:p>
          <w:p w14:paraId="09626E9C" w14:textId="77777777" w:rsidR="00871653" w:rsidRPr="00FD5C86" w:rsidRDefault="00871653" w:rsidP="001A248F">
            <w:pPr>
              <w:tabs>
                <w:tab w:val="left" w:pos="567"/>
              </w:tabs>
              <w:spacing w:after="0"/>
              <w:rPr>
                <w:rFonts w:ascii="Arial" w:hAnsi="Arial" w:cs="Arial"/>
                <w:color w:val="FF0000"/>
                <w:lang w:eastAsia="ja-JP"/>
              </w:rPr>
            </w:pPr>
            <w:r w:rsidRPr="00FD5C86">
              <w:rPr>
                <w:rFonts w:ascii="Arial" w:hAnsi="Arial" w:cs="Arial" w:hint="eastAsia"/>
                <w:color w:val="FF0000"/>
                <w:lang w:eastAsia="ja-JP"/>
              </w:rPr>
              <w:t>Yes</w:t>
            </w:r>
          </w:p>
        </w:tc>
        <w:tc>
          <w:tcPr>
            <w:tcW w:w="2309" w:type="dxa"/>
            <w:gridSpan w:val="2"/>
          </w:tcPr>
          <w:p w14:paraId="2039FADD" w14:textId="77777777" w:rsidR="00871653" w:rsidRPr="00FD5C86" w:rsidRDefault="00871653" w:rsidP="001A248F">
            <w:pPr>
              <w:tabs>
                <w:tab w:val="left" w:pos="567"/>
              </w:tabs>
              <w:spacing w:after="0"/>
              <w:rPr>
                <w:rFonts w:ascii="Arial" w:hAnsi="Arial" w:cs="Arial"/>
              </w:rPr>
            </w:pPr>
            <w:r w:rsidRPr="00FD5C86">
              <w:rPr>
                <w:rFonts w:ascii="Arial" w:hAnsi="Arial" w:cs="Arial"/>
              </w:rPr>
              <w:t>Performance part:</w:t>
            </w:r>
          </w:p>
          <w:p w14:paraId="6B59BFDB" w14:textId="77777777" w:rsidR="00871653" w:rsidRPr="00FD5C86" w:rsidRDefault="00871653" w:rsidP="0036248C">
            <w:pPr>
              <w:tabs>
                <w:tab w:val="left" w:pos="567"/>
              </w:tabs>
              <w:spacing w:after="0"/>
              <w:rPr>
                <w:rFonts w:ascii="Arial" w:hAnsi="Arial" w:cs="Arial"/>
                <w:color w:val="FF0000"/>
                <w:lang w:eastAsia="ja-JP"/>
              </w:rPr>
            </w:pPr>
            <w:r w:rsidRPr="00FD5C86">
              <w:rPr>
                <w:rFonts w:ascii="Arial" w:hAnsi="Arial" w:cs="Arial" w:hint="eastAsia"/>
                <w:color w:val="FF0000"/>
                <w:lang w:eastAsia="ja-JP"/>
              </w:rPr>
              <w:t>Yes</w:t>
            </w:r>
          </w:p>
        </w:tc>
        <w:tc>
          <w:tcPr>
            <w:tcW w:w="1653" w:type="dxa"/>
          </w:tcPr>
          <w:p w14:paraId="6D223103" w14:textId="77777777" w:rsidR="00871653" w:rsidRPr="00FD5C86" w:rsidRDefault="00871653" w:rsidP="001A248F">
            <w:pPr>
              <w:tabs>
                <w:tab w:val="left" w:pos="567"/>
              </w:tabs>
              <w:spacing w:after="0"/>
              <w:rPr>
                <w:rFonts w:ascii="Arial" w:hAnsi="Arial" w:cs="Arial"/>
              </w:rPr>
            </w:pPr>
            <w:r w:rsidRPr="00FD5C86">
              <w:rPr>
                <w:rFonts w:ascii="Arial" w:hAnsi="Arial" w:cs="Arial"/>
              </w:rPr>
              <w:t>Testing part:</w:t>
            </w:r>
          </w:p>
          <w:p w14:paraId="53BF350D" w14:textId="77777777" w:rsidR="00871653" w:rsidRPr="00FD5C86" w:rsidRDefault="00871653" w:rsidP="0036248C">
            <w:pPr>
              <w:tabs>
                <w:tab w:val="left" w:pos="567"/>
              </w:tabs>
              <w:spacing w:after="0"/>
              <w:rPr>
                <w:rFonts w:ascii="Arial" w:hAnsi="Arial" w:cs="Arial"/>
                <w:color w:val="FF0000"/>
                <w:lang w:eastAsia="ja-JP"/>
              </w:rPr>
            </w:pPr>
            <w:r w:rsidRPr="00FD5C86">
              <w:rPr>
                <w:rFonts w:ascii="Arial" w:hAnsi="Arial" w:cs="Arial" w:hint="eastAsia"/>
                <w:color w:val="FF0000"/>
                <w:lang w:eastAsia="ja-JP"/>
              </w:rPr>
              <w:t>No</w:t>
            </w:r>
          </w:p>
        </w:tc>
      </w:tr>
      <w:tr w:rsidR="0036248C" w:rsidRPr="008836AC" w14:paraId="4A4417C8" w14:textId="77777777" w:rsidTr="00871653">
        <w:tc>
          <w:tcPr>
            <w:tcW w:w="2436" w:type="dxa"/>
          </w:tcPr>
          <w:p w14:paraId="1B2B3B0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484808A" w14:textId="56E8644D" w:rsidR="0036248C" w:rsidRPr="008836AC" w:rsidRDefault="00514948" w:rsidP="008836AC">
            <w:pPr>
              <w:tabs>
                <w:tab w:val="left" w:pos="567"/>
              </w:tabs>
              <w:spacing w:after="0"/>
              <w:rPr>
                <w:rFonts w:ascii="Arial" w:hAnsi="Arial" w:cs="Arial"/>
              </w:rPr>
            </w:pPr>
            <w:proofErr w:type="spellStart"/>
            <w:r w:rsidRPr="00514948">
              <w:rPr>
                <w:rFonts w:ascii="Arial" w:hAnsi="Arial" w:cs="Arial"/>
              </w:rPr>
              <w:t>LTE_NR_DC_CA_enh</w:t>
            </w:r>
            <w:proofErr w:type="spellEnd"/>
            <w:r w:rsidRPr="00514948">
              <w:rPr>
                <w:rFonts w:ascii="Arial" w:hAnsi="Arial" w:cs="Arial"/>
              </w:rPr>
              <w:t>-Core</w:t>
            </w:r>
          </w:p>
        </w:tc>
      </w:tr>
      <w:tr w:rsidR="00ED5D0A" w:rsidRPr="008836AC" w14:paraId="65DD063F" w14:textId="77777777" w:rsidTr="00871653">
        <w:tc>
          <w:tcPr>
            <w:tcW w:w="2436" w:type="dxa"/>
          </w:tcPr>
          <w:p w14:paraId="315131D8" w14:textId="77777777" w:rsidR="00ED5D0A" w:rsidRPr="008836AC" w:rsidRDefault="00ED5D0A" w:rsidP="00ED5D0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2F1EB50" w14:textId="2CB2814E" w:rsidR="00ED5D0A" w:rsidRPr="008836AC" w:rsidRDefault="00514948" w:rsidP="00ED5D0A">
            <w:pPr>
              <w:tabs>
                <w:tab w:val="left" w:pos="567"/>
              </w:tabs>
              <w:spacing w:after="0"/>
              <w:rPr>
                <w:rFonts w:ascii="Arial" w:hAnsi="Arial" w:cs="Arial"/>
                <w:lang w:eastAsia="ja-JP"/>
              </w:rPr>
            </w:pPr>
            <w:r w:rsidRPr="00514948">
              <w:rPr>
                <w:rFonts w:ascii="Arial" w:hAnsi="Arial" w:cs="Arial"/>
                <w:lang w:eastAsia="ja-JP"/>
              </w:rPr>
              <w:t>800088</w:t>
            </w:r>
          </w:p>
        </w:tc>
      </w:tr>
      <w:tr w:rsidR="00ED5D0A" w:rsidRPr="008836AC" w14:paraId="3569803A" w14:textId="77777777" w:rsidTr="00871653">
        <w:tc>
          <w:tcPr>
            <w:tcW w:w="2436" w:type="dxa"/>
          </w:tcPr>
          <w:p w14:paraId="6B4582D7" w14:textId="77777777" w:rsidR="00ED5D0A" w:rsidRPr="008836AC" w:rsidRDefault="00ED5D0A" w:rsidP="00ED5D0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64B957C8" w14:textId="77A9C773" w:rsidR="00ED5D0A" w:rsidRPr="008836AC" w:rsidRDefault="00514948" w:rsidP="00ED5D0A">
            <w:pPr>
              <w:tabs>
                <w:tab w:val="left" w:pos="567"/>
              </w:tabs>
              <w:spacing w:after="0"/>
              <w:rPr>
                <w:rFonts w:ascii="Arial" w:hAnsi="Arial" w:cs="Arial"/>
                <w:lang w:eastAsia="ja-JP"/>
              </w:rPr>
            </w:pPr>
            <w:r>
              <w:rPr>
                <w:rFonts w:ascii="Arial" w:hAnsi="Arial" w:cs="Arial"/>
                <w:lang w:eastAsia="ja-JP"/>
              </w:rPr>
              <w:t>RP-182076</w:t>
            </w:r>
          </w:p>
        </w:tc>
      </w:tr>
      <w:tr w:rsidR="00871653" w:rsidRPr="008836AC" w14:paraId="2069B546" w14:textId="77777777" w:rsidTr="00871653">
        <w:tc>
          <w:tcPr>
            <w:tcW w:w="2436" w:type="dxa"/>
          </w:tcPr>
          <w:p w14:paraId="2B69127B"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8F6B140"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AFAE9C6" w14:textId="77777777" w:rsidR="00871653" w:rsidRPr="00FD5C86" w:rsidRDefault="00871653" w:rsidP="008836AC">
            <w:pPr>
              <w:tabs>
                <w:tab w:val="left" w:pos="567"/>
              </w:tabs>
              <w:spacing w:after="0"/>
              <w:rPr>
                <w:rFonts w:ascii="Arial" w:hAnsi="Arial" w:cs="Arial"/>
                <w:lang w:eastAsia="ja-JP"/>
              </w:rPr>
            </w:pPr>
            <w:r w:rsidRPr="00FD5C86">
              <w:rPr>
                <w:rFonts w:ascii="Arial" w:hAnsi="Arial" w:cs="Arial"/>
                <w:lang w:eastAsia="ja-JP"/>
              </w:rPr>
              <w:t xml:space="preserve">Study Item: </w:t>
            </w:r>
          </w:p>
          <w:p w14:paraId="76E71EC7" w14:textId="77777777" w:rsidR="00871653" w:rsidRPr="00FD5C86" w:rsidRDefault="00871653" w:rsidP="008836AC">
            <w:pPr>
              <w:tabs>
                <w:tab w:val="left" w:pos="567"/>
              </w:tabs>
              <w:spacing w:after="0"/>
              <w:rPr>
                <w:rFonts w:ascii="Arial" w:hAnsi="Arial" w:cs="Arial"/>
                <w:lang w:eastAsia="ja-JP"/>
              </w:rPr>
            </w:pPr>
            <w:r w:rsidRPr="00FD5C86">
              <w:rPr>
                <w:rFonts w:ascii="Arial" w:hAnsi="Arial" w:cs="Arial"/>
                <w:color w:val="FF0000"/>
                <w:lang w:eastAsia="ja-JP"/>
              </w:rPr>
              <w:t>mm/</w:t>
            </w:r>
            <w:proofErr w:type="spellStart"/>
            <w:r w:rsidRPr="00FD5C86">
              <w:rPr>
                <w:rFonts w:ascii="Arial" w:hAnsi="Arial" w:cs="Arial"/>
                <w:color w:val="FF0000"/>
                <w:lang w:eastAsia="ja-JP"/>
              </w:rPr>
              <w:t>yyyy</w:t>
            </w:r>
            <w:proofErr w:type="spellEnd"/>
          </w:p>
        </w:tc>
        <w:tc>
          <w:tcPr>
            <w:tcW w:w="1842" w:type="dxa"/>
          </w:tcPr>
          <w:p w14:paraId="1B94ADEF" w14:textId="4D2D4D77" w:rsidR="00871653" w:rsidRPr="00FD5C86" w:rsidRDefault="00871653" w:rsidP="00ED5D0A">
            <w:pPr>
              <w:tabs>
                <w:tab w:val="left" w:pos="567"/>
              </w:tabs>
              <w:spacing w:after="0"/>
              <w:rPr>
                <w:rFonts w:ascii="Arial" w:hAnsi="Arial" w:cs="Arial"/>
                <w:lang w:eastAsia="ja-JP"/>
              </w:rPr>
            </w:pPr>
            <w:r w:rsidRPr="00FD5C86">
              <w:rPr>
                <w:rFonts w:ascii="Arial" w:hAnsi="Arial" w:cs="Arial"/>
                <w:lang w:eastAsia="ja-JP"/>
              </w:rPr>
              <w:t xml:space="preserve">Core part: </w:t>
            </w:r>
            <w:r w:rsidR="00FD5C86" w:rsidRPr="00FD5C86">
              <w:rPr>
                <w:rFonts w:ascii="Arial" w:hAnsi="Arial" w:cs="Arial"/>
                <w:color w:val="FF0000"/>
                <w:lang w:eastAsia="ja-JP"/>
              </w:rPr>
              <w:t>March/</w:t>
            </w:r>
            <w:r w:rsidR="00ED5D0A" w:rsidRPr="00FD5C86">
              <w:rPr>
                <w:rFonts w:ascii="Arial" w:hAnsi="Arial" w:cs="Arial"/>
                <w:color w:val="FF0000"/>
                <w:lang w:eastAsia="ja-JP"/>
              </w:rPr>
              <w:t>20</w:t>
            </w:r>
            <w:r w:rsidR="00FD5C86" w:rsidRPr="00FD5C86">
              <w:rPr>
                <w:rFonts w:ascii="Arial" w:hAnsi="Arial" w:cs="Arial"/>
                <w:color w:val="FF0000"/>
                <w:lang w:eastAsia="ja-JP"/>
              </w:rPr>
              <w:t>20</w:t>
            </w:r>
          </w:p>
        </w:tc>
        <w:tc>
          <w:tcPr>
            <w:tcW w:w="2268" w:type="dxa"/>
          </w:tcPr>
          <w:p w14:paraId="31E16432" w14:textId="5392D3A8" w:rsidR="00871653" w:rsidRPr="00FD5C86" w:rsidRDefault="00871653" w:rsidP="00ED5D0A">
            <w:pPr>
              <w:tabs>
                <w:tab w:val="left" w:pos="567"/>
              </w:tabs>
              <w:spacing w:after="0"/>
              <w:rPr>
                <w:rFonts w:ascii="Arial" w:hAnsi="Arial" w:cs="Arial"/>
                <w:lang w:eastAsia="ja-JP"/>
              </w:rPr>
            </w:pPr>
            <w:r w:rsidRPr="00FD5C86">
              <w:rPr>
                <w:rFonts w:ascii="Arial" w:hAnsi="Arial" w:cs="Arial"/>
                <w:lang w:eastAsia="ja-JP"/>
              </w:rPr>
              <w:t xml:space="preserve">Performance part: </w:t>
            </w:r>
            <w:r w:rsidR="00FD5C86" w:rsidRPr="00FD5C86">
              <w:rPr>
                <w:rFonts w:ascii="Arial" w:hAnsi="Arial" w:cs="Arial"/>
                <w:color w:val="FF0000"/>
                <w:lang w:eastAsia="ja-JP"/>
              </w:rPr>
              <w:t>June</w:t>
            </w:r>
            <w:r w:rsidR="00ED5D0A" w:rsidRPr="00FD5C86">
              <w:rPr>
                <w:rFonts w:ascii="Arial" w:hAnsi="Arial" w:cs="Arial"/>
                <w:color w:val="FF0000"/>
                <w:lang w:eastAsia="ja-JP"/>
              </w:rPr>
              <w:t>/20</w:t>
            </w:r>
            <w:r w:rsidR="003229E7" w:rsidRPr="00FD5C86">
              <w:rPr>
                <w:rFonts w:ascii="Arial" w:hAnsi="Arial" w:cs="Arial"/>
                <w:color w:val="FF0000"/>
                <w:lang w:eastAsia="ja-JP"/>
              </w:rPr>
              <w:t>20</w:t>
            </w:r>
          </w:p>
        </w:tc>
        <w:tc>
          <w:tcPr>
            <w:tcW w:w="1694" w:type="dxa"/>
            <w:gridSpan w:val="2"/>
          </w:tcPr>
          <w:p w14:paraId="2ECD98BF" w14:textId="77777777" w:rsidR="00871653" w:rsidRPr="00FD5C86" w:rsidRDefault="00871653" w:rsidP="008836AC">
            <w:pPr>
              <w:tabs>
                <w:tab w:val="left" w:pos="567"/>
              </w:tabs>
              <w:spacing w:after="0"/>
              <w:rPr>
                <w:rFonts w:ascii="Arial" w:hAnsi="Arial" w:cs="Arial"/>
                <w:lang w:eastAsia="ja-JP"/>
              </w:rPr>
            </w:pPr>
            <w:r w:rsidRPr="00FD5C86">
              <w:rPr>
                <w:rFonts w:ascii="Arial" w:hAnsi="Arial" w:cs="Arial"/>
                <w:lang w:eastAsia="ja-JP"/>
              </w:rPr>
              <w:t xml:space="preserve">Testing part: </w:t>
            </w:r>
            <w:r w:rsidRPr="00FD5C86">
              <w:rPr>
                <w:rFonts w:ascii="Arial" w:hAnsi="Arial" w:cs="Arial"/>
                <w:color w:val="FF0000"/>
                <w:lang w:eastAsia="ja-JP"/>
              </w:rPr>
              <w:t>mm/</w:t>
            </w:r>
            <w:proofErr w:type="spellStart"/>
            <w:r w:rsidRPr="00FD5C86">
              <w:rPr>
                <w:rFonts w:ascii="Arial" w:hAnsi="Arial" w:cs="Arial"/>
                <w:color w:val="FF0000"/>
                <w:lang w:eastAsia="ja-JP"/>
              </w:rPr>
              <w:t>yyyy</w:t>
            </w:r>
            <w:proofErr w:type="spellEnd"/>
          </w:p>
        </w:tc>
      </w:tr>
      <w:tr w:rsidR="00871653" w:rsidRPr="008836AC" w14:paraId="52133197" w14:textId="77777777" w:rsidTr="00871653">
        <w:tc>
          <w:tcPr>
            <w:tcW w:w="2436" w:type="dxa"/>
          </w:tcPr>
          <w:p w14:paraId="125C08C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FC8DB82" w14:textId="77777777" w:rsidR="00871653" w:rsidRPr="00FD5C86" w:rsidRDefault="00871653" w:rsidP="008836AC">
            <w:pPr>
              <w:tabs>
                <w:tab w:val="left" w:pos="567"/>
              </w:tabs>
              <w:spacing w:after="0"/>
              <w:rPr>
                <w:rFonts w:ascii="Arial" w:hAnsi="Arial" w:cs="Arial"/>
                <w:color w:val="FF0000"/>
                <w:lang w:eastAsia="ja-JP"/>
              </w:rPr>
            </w:pPr>
            <w:r w:rsidRPr="00FD5C86">
              <w:rPr>
                <w:rFonts w:ascii="Arial" w:hAnsi="Arial" w:cs="Arial"/>
                <w:color w:val="000000" w:themeColor="text1"/>
                <w:lang w:eastAsia="ja-JP"/>
              </w:rPr>
              <w:t>Study Item:</w:t>
            </w:r>
            <w:r w:rsidRPr="00FD5C86">
              <w:rPr>
                <w:rFonts w:ascii="Arial" w:hAnsi="Arial" w:cs="Arial"/>
                <w:color w:val="FF0000"/>
                <w:lang w:eastAsia="ja-JP"/>
              </w:rPr>
              <w:t xml:space="preserve"> </w:t>
            </w:r>
          </w:p>
          <w:p w14:paraId="0799ECB0" w14:textId="20D0161A" w:rsidR="00871653" w:rsidRPr="00FD5C86" w:rsidRDefault="000D625C" w:rsidP="008836AC">
            <w:pPr>
              <w:tabs>
                <w:tab w:val="left" w:pos="567"/>
              </w:tabs>
              <w:spacing w:after="0"/>
              <w:rPr>
                <w:rFonts w:ascii="Arial" w:hAnsi="Arial" w:cs="Arial"/>
                <w:lang w:eastAsia="ja-JP"/>
              </w:rPr>
            </w:pPr>
            <w:r w:rsidRPr="00FD5C86">
              <w:rPr>
                <w:rFonts w:ascii="Arial" w:hAnsi="Arial" w:cs="Arial"/>
                <w:color w:val="FF0000"/>
                <w:lang w:eastAsia="ja-JP"/>
              </w:rPr>
              <w:t>xx%</w:t>
            </w:r>
          </w:p>
        </w:tc>
        <w:tc>
          <w:tcPr>
            <w:tcW w:w="1842" w:type="dxa"/>
          </w:tcPr>
          <w:p w14:paraId="3719C320" w14:textId="77777777" w:rsidR="00871653" w:rsidRPr="00FD5C86" w:rsidRDefault="00871653" w:rsidP="008836AC">
            <w:pPr>
              <w:tabs>
                <w:tab w:val="left" w:pos="567"/>
              </w:tabs>
              <w:spacing w:after="0"/>
              <w:rPr>
                <w:rFonts w:ascii="Arial" w:hAnsi="Arial" w:cs="Arial"/>
                <w:lang w:eastAsia="ja-JP"/>
              </w:rPr>
            </w:pPr>
            <w:r w:rsidRPr="00FD5C86">
              <w:rPr>
                <w:rFonts w:ascii="Arial" w:hAnsi="Arial" w:cs="Arial"/>
                <w:lang w:eastAsia="ja-JP"/>
              </w:rPr>
              <w:t xml:space="preserve">Core part: </w:t>
            </w:r>
          </w:p>
          <w:p w14:paraId="725F7C63" w14:textId="44638DCB" w:rsidR="00871653" w:rsidRPr="00FD5C86" w:rsidRDefault="000474EA" w:rsidP="008836AC">
            <w:pPr>
              <w:tabs>
                <w:tab w:val="left" w:pos="567"/>
              </w:tabs>
              <w:spacing w:after="0"/>
              <w:rPr>
                <w:rFonts w:ascii="Arial" w:hAnsi="Arial" w:cs="Arial"/>
                <w:lang w:eastAsia="ja-JP"/>
              </w:rPr>
            </w:pPr>
            <w:r w:rsidRPr="00947772">
              <w:rPr>
                <w:rFonts w:ascii="Arial" w:hAnsi="Arial" w:cs="Arial"/>
                <w:color w:val="00B050"/>
                <w:lang w:eastAsia="ja-JP"/>
              </w:rPr>
              <w:t>10%</w:t>
            </w:r>
          </w:p>
        </w:tc>
        <w:tc>
          <w:tcPr>
            <w:tcW w:w="2268" w:type="dxa"/>
          </w:tcPr>
          <w:p w14:paraId="43EE7E88" w14:textId="77777777" w:rsidR="005C1E11" w:rsidRPr="00FD5C86" w:rsidRDefault="00871653" w:rsidP="008836AC">
            <w:pPr>
              <w:tabs>
                <w:tab w:val="left" w:pos="567"/>
              </w:tabs>
              <w:spacing w:after="0"/>
              <w:rPr>
                <w:rFonts w:ascii="Arial" w:hAnsi="Arial" w:cs="Arial"/>
                <w:lang w:eastAsia="ja-JP"/>
              </w:rPr>
            </w:pPr>
            <w:r w:rsidRPr="00FD5C86">
              <w:rPr>
                <w:rFonts w:ascii="Arial" w:hAnsi="Arial" w:cs="Arial"/>
                <w:lang w:eastAsia="ja-JP"/>
              </w:rPr>
              <w:t xml:space="preserve">Performance Part: </w:t>
            </w:r>
          </w:p>
          <w:p w14:paraId="5433D308" w14:textId="25763C28" w:rsidR="00871653" w:rsidRPr="00FD5C86" w:rsidRDefault="005C1E11" w:rsidP="008836AC">
            <w:pPr>
              <w:tabs>
                <w:tab w:val="left" w:pos="567"/>
              </w:tabs>
              <w:spacing w:after="0"/>
              <w:rPr>
                <w:rFonts w:ascii="Arial" w:hAnsi="Arial" w:cs="Arial"/>
                <w:lang w:eastAsia="ja-JP"/>
              </w:rPr>
            </w:pPr>
            <w:r w:rsidRPr="00947772">
              <w:rPr>
                <w:rFonts w:ascii="Arial" w:hAnsi="Arial" w:cs="Arial"/>
                <w:color w:val="00B050"/>
                <w:lang w:eastAsia="ja-JP"/>
              </w:rPr>
              <w:t>0%</w:t>
            </w:r>
          </w:p>
        </w:tc>
        <w:tc>
          <w:tcPr>
            <w:tcW w:w="1694" w:type="dxa"/>
            <w:gridSpan w:val="2"/>
          </w:tcPr>
          <w:p w14:paraId="6333B77D" w14:textId="77777777" w:rsidR="00871653" w:rsidRPr="00FD5C86" w:rsidRDefault="00871653" w:rsidP="008836AC">
            <w:pPr>
              <w:tabs>
                <w:tab w:val="left" w:pos="567"/>
              </w:tabs>
              <w:spacing w:after="0"/>
              <w:rPr>
                <w:rFonts w:ascii="Arial" w:hAnsi="Arial" w:cs="Arial"/>
                <w:lang w:eastAsia="ja-JP"/>
              </w:rPr>
            </w:pPr>
            <w:r w:rsidRPr="00FD5C86">
              <w:rPr>
                <w:rFonts w:ascii="Arial" w:hAnsi="Arial" w:cs="Arial"/>
                <w:lang w:eastAsia="ja-JP"/>
              </w:rPr>
              <w:t xml:space="preserve">Testing part: </w:t>
            </w:r>
            <w:r w:rsidRPr="00FD5C86">
              <w:rPr>
                <w:rFonts w:ascii="Arial" w:hAnsi="Arial" w:cs="Arial"/>
                <w:color w:val="FF0000"/>
                <w:lang w:eastAsia="ja-JP"/>
              </w:rPr>
              <w:t>xx%</w:t>
            </w:r>
          </w:p>
        </w:tc>
      </w:tr>
    </w:tbl>
    <w:p w14:paraId="45625F5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9F1A077" w14:textId="77777777" w:rsidR="001F486F" w:rsidRPr="001F486F" w:rsidRDefault="001F486F" w:rsidP="00C6181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5A5F714" w14:textId="77777777" w:rsidR="001F486F" w:rsidRDefault="001F486F" w:rsidP="00C6181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w:t>
      </w:r>
      <w:bookmarkStart w:id="0" w:name="_GoBack"/>
      <w:bookmarkEnd w:id="0"/>
      <w:r>
        <w:rPr>
          <w:rFonts w:ascii="Arial" w:hAnsi="Arial" w:cs="Arial"/>
          <w:color w:val="FF9201"/>
        </w:rPr>
        <w:t>tion</w:t>
      </w:r>
      <w:r w:rsidR="00871653">
        <w:rPr>
          <w:rFonts w:ascii="Arial" w:hAnsi="Arial" w:cs="Arial"/>
          <w:color w:val="FF9201"/>
        </w:rPr>
        <w:t>. If so, SR should clearly define requested action</w:t>
      </w:r>
    </w:p>
    <w:p w14:paraId="7B04B226" w14:textId="77777777" w:rsidR="001F486F" w:rsidRDefault="001F486F" w:rsidP="00C6181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7E334D9E" w14:textId="77777777" w:rsidR="001F486F" w:rsidRPr="001F486F" w:rsidRDefault="001F486F" w:rsidP="001F486F">
      <w:pPr>
        <w:pStyle w:val="ListParagraph"/>
        <w:tabs>
          <w:tab w:val="left" w:pos="567"/>
        </w:tabs>
        <w:ind w:leftChars="0" w:left="924"/>
        <w:rPr>
          <w:rFonts w:ascii="Arial" w:hAnsi="Arial" w:cs="Arial"/>
          <w:color w:val="FF0000"/>
        </w:rPr>
      </w:pPr>
    </w:p>
    <w:p w14:paraId="1135A34F"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7C786D93" w14:textId="77777777" w:rsidTr="00ED5D0A">
        <w:tc>
          <w:tcPr>
            <w:tcW w:w="2750" w:type="dxa"/>
            <w:gridSpan w:val="2"/>
          </w:tcPr>
          <w:p w14:paraId="51C6B962"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4FC2BA78" w14:textId="55A703EA" w:rsidR="00EF4800" w:rsidRPr="008836AC" w:rsidRDefault="00ED5D0A" w:rsidP="001A248F">
            <w:pPr>
              <w:tabs>
                <w:tab w:val="left" w:pos="567"/>
              </w:tabs>
              <w:spacing w:after="0"/>
              <w:rPr>
                <w:rFonts w:ascii="Arial" w:hAnsi="Arial" w:cs="Arial"/>
                <w:color w:val="FF0000"/>
                <w:lang w:eastAsia="ja-JP"/>
              </w:rPr>
            </w:pPr>
            <w:r w:rsidRPr="008036D6">
              <w:rPr>
                <w:rFonts w:ascii="Arial" w:hAnsi="Arial" w:cs="Arial" w:hint="eastAsia"/>
                <w:color w:val="000000" w:themeColor="text1"/>
                <w:lang w:eastAsia="ja-JP"/>
              </w:rPr>
              <w:t>RAN</w:t>
            </w:r>
            <w:r w:rsidR="004326D6" w:rsidRPr="008036D6">
              <w:rPr>
                <w:rFonts w:ascii="Arial" w:hAnsi="Arial" w:cs="Arial"/>
                <w:color w:val="000000" w:themeColor="text1"/>
                <w:lang w:eastAsia="ja-JP"/>
              </w:rPr>
              <w:t>2</w:t>
            </w:r>
          </w:p>
        </w:tc>
      </w:tr>
      <w:tr w:rsidR="00ED5D0A" w:rsidRPr="008836AC" w14:paraId="5D236593" w14:textId="77777777" w:rsidTr="00ED5D0A">
        <w:tc>
          <w:tcPr>
            <w:tcW w:w="1415" w:type="dxa"/>
            <w:vMerge w:val="restart"/>
            <w:vAlign w:val="center"/>
          </w:tcPr>
          <w:p w14:paraId="33109464" w14:textId="77777777" w:rsidR="00ED5D0A" w:rsidRPr="008836AC" w:rsidRDefault="00ED5D0A" w:rsidP="00ED5D0A">
            <w:pPr>
              <w:tabs>
                <w:tab w:val="left" w:pos="567"/>
              </w:tabs>
              <w:rPr>
                <w:rFonts w:ascii="Arial" w:hAnsi="Arial" w:cs="Arial"/>
                <w:b/>
              </w:rPr>
            </w:pPr>
            <w:r w:rsidRPr="008836AC">
              <w:rPr>
                <w:rFonts w:ascii="Arial" w:hAnsi="Arial" w:cs="Arial"/>
                <w:b/>
              </w:rPr>
              <w:t>Rapporteur</w:t>
            </w:r>
          </w:p>
        </w:tc>
        <w:tc>
          <w:tcPr>
            <w:tcW w:w="1335" w:type="dxa"/>
          </w:tcPr>
          <w:p w14:paraId="1E19A110" w14:textId="77777777" w:rsidR="00ED5D0A" w:rsidRPr="008836AC" w:rsidRDefault="00ED5D0A" w:rsidP="00ED5D0A">
            <w:pPr>
              <w:tabs>
                <w:tab w:val="left" w:pos="567"/>
              </w:tabs>
              <w:spacing w:after="0"/>
              <w:rPr>
                <w:rFonts w:ascii="Arial" w:hAnsi="Arial" w:cs="Arial"/>
                <w:b/>
              </w:rPr>
            </w:pPr>
            <w:r w:rsidRPr="008836AC">
              <w:rPr>
                <w:rFonts w:ascii="Arial" w:hAnsi="Arial" w:cs="Arial"/>
                <w:b/>
              </w:rPr>
              <w:t>Name</w:t>
            </w:r>
          </w:p>
        </w:tc>
        <w:tc>
          <w:tcPr>
            <w:tcW w:w="7336" w:type="dxa"/>
          </w:tcPr>
          <w:p w14:paraId="5844A965" w14:textId="1C93B0CA" w:rsidR="00ED5D0A" w:rsidRPr="008836AC" w:rsidRDefault="004326D6" w:rsidP="00ED5D0A">
            <w:pPr>
              <w:tabs>
                <w:tab w:val="left" w:pos="567"/>
              </w:tabs>
              <w:spacing w:after="0"/>
              <w:rPr>
                <w:rFonts w:ascii="Arial" w:hAnsi="Arial" w:cs="Arial"/>
                <w:lang w:eastAsia="ja-JP"/>
              </w:rPr>
            </w:pPr>
            <w:r>
              <w:rPr>
                <w:rFonts w:ascii="Arial" w:hAnsi="Arial" w:cs="Arial"/>
                <w:lang w:eastAsia="ja-JP"/>
              </w:rPr>
              <w:t>Oumer Teyeb</w:t>
            </w:r>
          </w:p>
        </w:tc>
      </w:tr>
      <w:tr w:rsidR="00ED5D0A" w:rsidRPr="008836AC" w14:paraId="016214A9" w14:textId="77777777" w:rsidTr="00ED5D0A">
        <w:tc>
          <w:tcPr>
            <w:tcW w:w="1415" w:type="dxa"/>
            <w:vMerge/>
          </w:tcPr>
          <w:p w14:paraId="31FCA918" w14:textId="77777777" w:rsidR="00ED5D0A" w:rsidRPr="008836AC" w:rsidRDefault="00ED5D0A" w:rsidP="00ED5D0A">
            <w:pPr>
              <w:tabs>
                <w:tab w:val="left" w:pos="567"/>
              </w:tabs>
              <w:rPr>
                <w:rFonts w:ascii="Arial" w:hAnsi="Arial" w:cs="Arial"/>
                <w:b/>
              </w:rPr>
            </w:pPr>
          </w:p>
        </w:tc>
        <w:tc>
          <w:tcPr>
            <w:tcW w:w="1335" w:type="dxa"/>
          </w:tcPr>
          <w:p w14:paraId="44EFDEC0" w14:textId="77777777" w:rsidR="00ED5D0A" w:rsidRPr="008836AC" w:rsidRDefault="00ED5D0A" w:rsidP="00ED5D0A">
            <w:pPr>
              <w:tabs>
                <w:tab w:val="left" w:pos="567"/>
              </w:tabs>
              <w:spacing w:after="0"/>
              <w:rPr>
                <w:rFonts w:ascii="Arial" w:hAnsi="Arial" w:cs="Arial"/>
                <w:b/>
              </w:rPr>
            </w:pPr>
            <w:r w:rsidRPr="008836AC">
              <w:rPr>
                <w:rFonts w:ascii="Arial" w:hAnsi="Arial" w:cs="Arial"/>
                <w:b/>
              </w:rPr>
              <w:t>Company</w:t>
            </w:r>
          </w:p>
        </w:tc>
        <w:tc>
          <w:tcPr>
            <w:tcW w:w="7336" w:type="dxa"/>
          </w:tcPr>
          <w:p w14:paraId="41414E35" w14:textId="428FAB2A" w:rsidR="00ED5D0A" w:rsidRPr="008836AC" w:rsidRDefault="004326D6" w:rsidP="00ED5D0A">
            <w:pPr>
              <w:tabs>
                <w:tab w:val="left" w:pos="567"/>
              </w:tabs>
              <w:spacing w:after="0"/>
              <w:rPr>
                <w:rFonts w:ascii="Arial" w:hAnsi="Arial" w:cs="Arial"/>
                <w:lang w:eastAsia="ja-JP"/>
              </w:rPr>
            </w:pPr>
            <w:r>
              <w:rPr>
                <w:rFonts w:ascii="Arial" w:hAnsi="Arial" w:cs="Arial"/>
                <w:lang w:eastAsia="ja-JP"/>
              </w:rPr>
              <w:t>Ericsson</w:t>
            </w:r>
          </w:p>
        </w:tc>
      </w:tr>
      <w:tr w:rsidR="00ED5D0A" w:rsidRPr="008836AC" w14:paraId="612F902F" w14:textId="77777777" w:rsidTr="00ED5D0A">
        <w:tc>
          <w:tcPr>
            <w:tcW w:w="1415" w:type="dxa"/>
            <w:vMerge/>
          </w:tcPr>
          <w:p w14:paraId="2ABF3CDC" w14:textId="77777777" w:rsidR="00ED5D0A" w:rsidRPr="008836AC" w:rsidRDefault="00ED5D0A" w:rsidP="00ED5D0A">
            <w:pPr>
              <w:tabs>
                <w:tab w:val="left" w:pos="567"/>
              </w:tabs>
              <w:rPr>
                <w:rFonts w:ascii="Arial" w:hAnsi="Arial" w:cs="Arial"/>
                <w:b/>
              </w:rPr>
            </w:pPr>
          </w:p>
        </w:tc>
        <w:tc>
          <w:tcPr>
            <w:tcW w:w="1335" w:type="dxa"/>
          </w:tcPr>
          <w:p w14:paraId="058E96DF" w14:textId="77777777" w:rsidR="00ED5D0A" w:rsidRPr="008836AC" w:rsidRDefault="00ED5D0A" w:rsidP="00ED5D0A">
            <w:pPr>
              <w:tabs>
                <w:tab w:val="left" w:pos="567"/>
              </w:tabs>
              <w:spacing w:after="0"/>
              <w:rPr>
                <w:rFonts w:ascii="Arial" w:hAnsi="Arial" w:cs="Arial"/>
                <w:b/>
              </w:rPr>
            </w:pPr>
            <w:r w:rsidRPr="008836AC">
              <w:rPr>
                <w:rFonts w:ascii="Arial" w:hAnsi="Arial" w:cs="Arial"/>
                <w:b/>
              </w:rPr>
              <w:t>Email</w:t>
            </w:r>
          </w:p>
        </w:tc>
        <w:tc>
          <w:tcPr>
            <w:tcW w:w="7336" w:type="dxa"/>
          </w:tcPr>
          <w:p w14:paraId="4A3EAAE9" w14:textId="4A0330A2" w:rsidR="00ED5D0A" w:rsidRPr="008836AC" w:rsidRDefault="004326D6" w:rsidP="00ED5D0A">
            <w:pPr>
              <w:tabs>
                <w:tab w:val="left" w:pos="567"/>
              </w:tabs>
              <w:spacing w:after="0"/>
              <w:rPr>
                <w:rFonts w:ascii="Arial" w:hAnsi="Arial" w:cs="Arial"/>
                <w:lang w:eastAsia="ja-JP"/>
              </w:rPr>
            </w:pPr>
            <w:r>
              <w:rPr>
                <w:rFonts w:ascii="Arial" w:hAnsi="Arial" w:cs="Arial"/>
                <w:lang w:eastAsia="ja-JP"/>
              </w:rPr>
              <w:t>oumer.teyeb@ericsson.com</w:t>
            </w:r>
          </w:p>
        </w:tc>
      </w:tr>
    </w:tbl>
    <w:p w14:paraId="78BB5401" w14:textId="77777777" w:rsidR="006C4E32" w:rsidRDefault="006C4E32" w:rsidP="000D17BC">
      <w:pPr>
        <w:pBdr>
          <w:bottom w:val="single" w:sz="4" w:space="1" w:color="auto"/>
        </w:pBdr>
        <w:spacing w:after="0"/>
        <w:rPr>
          <w:rFonts w:ascii="Arial" w:hAnsi="Arial" w:cs="Arial"/>
        </w:rPr>
      </w:pPr>
    </w:p>
    <w:p w14:paraId="4592B102" w14:textId="77777777" w:rsidR="006C4E32" w:rsidRPr="00430FCA" w:rsidRDefault="006C4E32" w:rsidP="006C4E32">
      <w:pPr>
        <w:pBdr>
          <w:bottom w:val="single" w:sz="4" w:space="1" w:color="auto"/>
        </w:pBdr>
        <w:rPr>
          <w:rFonts w:ascii="Arial" w:hAnsi="Arial" w:cs="Arial"/>
        </w:rPr>
      </w:pPr>
    </w:p>
    <w:p w14:paraId="279D834D"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FA69003" w14:textId="77777777" w:rsidTr="001A248F">
        <w:trPr>
          <w:jc w:val="center"/>
        </w:trPr>
        <w:tc>
          <w:tcPr>
            <w:tcW w:w="6185" w:type="dxa"/>
            <w:shd w:val="clear" w:color="auto" w:fill="E0E0E0"/>
          </w:tcPr>
          <w:p w14:paraId="60C2F830"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B833C3" w14:textId="4A7F0F4B" w:rsidR="00D22398" w:rsidRPr="008836AC" w:rsidRDefault="00317B2A" w:rsidP="00C4666A">
            <w:pPr>
              <w:pStyle w:val="TAL"/>
              <w:jc w:val="center"/>
              <w:rPr>
                <w:color w:val="FF0000"/>
                <w:lang w:eastAsia="ja-JP"/>
              </w:rPr>
            </w:pPr>
            <w:r>
              <w:rPr>
                <w:color w:val="FF0000"/>
                <w:lang w:eastAsia="ja-JP"/>
              </w:rPr>
              <w:t>Yes</w:t>
            </w:r>
          </w:p>
        </w:tc>
      </w:tr>
    </w:tbl>
    <w:p w14:paraId="13EFAA92" w14:textId="77777777" w:rsidR="00D22398" w:rsidRDefault="00D22398" w:rsidP="0039390A">
      <w:pPr>
        <w:spacing w:after="0"/>
        <w:rPr>
          <w:rFonts w:ascii="Arial" w:hAnsi="Arial" w:cs="Arial"/>
        </w:rPr>
      </w:pPr>
    </w:p>
    <w:p w14:paraId="6C6F509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573C1D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4E0413A" w14:textId="077A8F55"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3D9769D" w14:textId="0E4F157A" w:rsidR="00317B2A" w:rsidRPr="00317B2A" w:rsidRDefault="00317B2A" w:rsidP="00C17C6C">
      <w:pPr>
        <w:spacing w:after="0"/>
        <w:rPr>
          <w:rFonts w:ascii="Arial" w:hAnsi="Arial" w:cs="Arial"/>
        </w:rPr>
      </w:pPr>
      <w:r w:rsidRPr="00317B2A">
        <w:rPr>
          <w:rFonts w:ascii="Arial" w:hAnsi="Arial" w:cs="Arial"/>
        </w:rPr>
        <w:t>The work item is extended as Rel-16 was extended and there is a need for RAN3 work during Q3-Q4 2019.</w:t>
      </w:r>
    </w:p>
    <w:p w14:paraId="6A332C07" w14:textId="77777777" w:rsidR="003B7182" w:rsidRDefault="003B7182" w:rsidP="00C17C6C">
      <w:pPr>
        <w:spacing w:after="0"/>
        <w:rPr>
          <w:rFonts w:ascii="Arial" w:hAnsi="Arial" w:cs="Arial"/>
        </w:rPr>
      </w:pPr>
    </w:p>
    <w:p w14:paraId="482D0034" w14:textId="77777777" w:rsidR="00011C3B" w:rsidRPr="003B7182" w:rsidRDefault="00011C3B" w:rsidP="00C17C6C">
      <w:pPr>
        <w:spacing w:after="0"/>
        <w:rPr>
          <w:rFonts w:ascii="Arial" w:hAnsi="Arial" w:cs="Arial"/>
        </w:rPr>
      </w:pPr>
    </w:p>
    <w:p w14:paraId="016DA7CE"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6CB464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F54E838"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175D6F08" w14:textId="4BDFE0D6" w:rsidR="00701410" w:rsidRDefault="00701410" w:rsidP="00701410">
      <w:pPr>
        <w:pStyle w:val="Heading4"/>
        <w:rPr>
          <w:lang w:eastAsia="ja-JP"/>
        </w:rPr>
      </w:pPr>
      <w:r>
        <w:rPr>
          <w:lang w:eastAsia="ja-JP"/>
        </w:rPr>
        <w:t>2.1.1</w:t>
      </w:r>
      <w:r>
        <w:rPr>
          <w:lang w:eastAsia="ja-JP"/>
        </w:rPr>
        <w:tab/>
        <w:t>Agreements</w:t>
      </w:r>
    </w:p>
    <w:p w14:paraId="20FBDF1D" w14:textId="3380A485" w:rsidR="00BF6E9C" w:rsidRDefault="00BF6E9C" w:rsidP="00BF6E9C">
      <w:pPr>
        <w:outlineLvl w:val="4"/>
        <w:rPr>
          <w:b/>
          <w:u w:val="single"/>
          <w:lang w:eastAsia="ja-JP"/>
        </w:rPr>
      </w:pPr>
      <w:r w:rsidRPr="00136739">
        <w:rPr>
          <w:b/>
          <w:u w:val="single"/>
          <w:lang w:eastAsia="ja-JP"/>
        </w:rPr>
        <w:t>RAN1-AH-1901</w:t>
      </w:r>
      <w:r w:rsidR="00942B3B">
        <w:rPr>
          <w:b/>
          <w:u w:val="single"/>
          <w:lang w:eastAsia="ja-JP"/>
        </w:rPr>
        <w:t xml:space="preserve"> (January 2019)</w:t>
      </w:r>
    </w:p>
    <w:p w14:paraId="15003E67" w14:textId="3E7C8DAF" w:rsidR="00557E8D" w:rsidRPr="00557E8D" w:rsidRDefault="00557E8D" w:rsidP="00557E8D">
      <w:pPr>
        <w:pStyle w:val="ListParagraph"/>
        <w:numPr>
          <w:ilvl w:val="0"/>
          <w:numId w:val="29"/>
        </w:numPr>
        <w:ind w:leftChars="0"/>
        <w:rPr>
          <w:rFonts w:ascii="Times New Roman" w:hAnsi="Times New Roman"/>
          <w:b/>
          <w:bCs/>
          <w:sz w:val="20"/>
          <w:szCs w:val="20"/>
        </w:rPr>
      </w:pPr>
      <w:r w:rsidRPr="00557E8D">
        <w:rPr>
          <w:rFonts w:ascii="Times New Roman" w:hAnsi="Times New Roman"/>
          <w:b/>
          <w:bCs/>
          <w:sz w:val="20"/>
          <w:szCs w:val="20"/>
        </w:rPr>
        <w:t>Support of asynchronous and synchronous NR-NR Dual Connectivity</w:t>
      </w:r>
    </w:p>
    <w:p w14:paraId="7DCA7BBE" w14:textId="77777777" w:rsidR="00557E8D" w:rsidRPr="00905DA4" w:rsidRDefault="00557E8D" w:rsidP="00557E8D">
      <w:pPr>
        <w:spacing w:after="0"/>
        <w:ind w:left="720"/>
        <w:rPr>
          <w:lang w:eastAsia="x-none"/>
        </w:rPr>
      </w:pPr>
      <w:r w:rsidRPr="00905DA4">
        <w:rPr>
          <w:highlight w:val="green"/>
          <w:lang w:eastAsia="x-none"/>
        </w:rPr>
        <w:t>Agreements</w:t>
      </w:r>
      <w:r w:rsidRPr="00905DA4">
        <w:rPr>
          <w:lang w:eastAsia="x-none"/>
        </w:rPr>
        <w:t>:</w:t>
      </w:r>
    </w:p>
    <w:p w14:paraId="5BFA28D3" w14:textId="77777777" w:rsidR="00557E8D" w:rsidRPr="00905DA4" w:rsidRDefault="00557E8D" w:rsidP="00557E8D">
      <w:pPr>
        <w:numPr>
          <w:ilvl w:val="0"/>
          <w:numId w:val="32"/>
        </w:numPr>
        <w:overflowPunct/>
        <w:autoSpaceDE/>
        <w:autoSpaceDN/>
        <w:adjustRightInd/>
        <w:spacing w:after="0"/>
        <w:ind w:left="1494"/>
        <w:textAlignment w:val="auto"/>
      </w:pPr>
      <w:r w:rsidRPr="00905DA4">
        <w:t>For Rel. 16 UEs and asynchronous NN-DC operation, where MCG has serving cells only in FR1 and the SCG has serving cells only in FR2, the uplink power control is performed independently across cell groups</w:t>
      </w:r>
    </w:p>
    <w:p w14:paraId="26FD09C9" w14:textId="77777777" w:rsidR="00557E8D" w:rsidRPr="00905DA4" w:rsidRDefault="00557E8D" w:rsidP="00557E8D">
      <w:pPr>
        <w:numPr>
          <w:ilvl w:val="1"/>
          <w:numId w:val="32"/>
        </w:numPr>
        <w:overflowPunct/>
        <w:autoSpaceDE/>
        <w:autoSpaceDN/>
        <w:adjustRightInd/>
        <w:spacing w:after="0"/>
        <w:ind w:left="2214"/>
        <w:textAlignment w:val="auto"/>
      </w:pPr>
      <w:r w:rsidRPr="00905DA4">
        <w:t>This is under the assumption that for NR Rel. 16, no joint power limit across FR1 and FR2 is defined by RAN4.</w:t>
      </w:r>
    </w:p>
    <w:p w14:paraId="546D2368" w14:textId="77777777" w:rsidR="00557E8D" w:rsidRPr="00905DA4" w:rsidRDefault="00557E8D" w:rsidP="00557E8D">
      <w:pPr>
        <w:numPr>
          <w:ilvl w:val="0"/>
          <w:numId w:val="32"/>
        </w:numPr>
        <w:overflowPunct/>
        <w:autoSpaceDE/>
        <w:autoSpaceDN/>
        <w:adjustRightInd/>
        <w:spacing w:after="0"/>
        <w:ind w:left="1494"/>
        <w:textAlignment w:val="auto"/>
      </w:pPr>
      <w:r w:rsidRPr="00905DA4">
        <w:t xml:space="preserve">RAN1 has not identified any use case to support the case where SCG is fully in FR1 and MCG is fully in FR2 for both synchronous &amp; asynchronous NN-DC operation. At the same time, if supported, RAN1 has not identified other RAN1 specification impact other than the power control aspect listed below and UE capability </w:t>
      </w:r>
    </w:p>
    <w:p w14:paraId="79F4403E" w14:textId="77777777" w:rsidR="00557E8D" w:rsidRPr="00905DA4" w:rsidRDefault="00557E8D" w:rsidP="00557E8D">
      <w:pPr>
        <w:numPr>
          <w:ilvl w:val="1"/>
          <w:numId w:val="32"/>
        </w:numPr>
        <w:overflowPunct/>
        <w:autoSpaceDE/>
        <w:autoSpaceDN/>
        <w:adjustRightInd/>
        <w:spacing w:after="0"/>
        <w:ind w:left="2214"/>
        <w:textAlignment w:val="auto"/>
      </w:pPr>
      <w:r w:rsidRPr="00905DA4">
        <w:t>If supported, power control is performed independently across the two cell groups.</w:t>
      </w:r>
    </w:p>
    <w:p w14:paraId="2A518735" w14:textId="75EC33C6" w:rsidR="00557E8D" w:rsidRPr="00905DA4" w:rsidRDefault="00557E8D" w:rsidP="00557E8D">
      <w:pPr>
        <w:ind w:left="774"/>
      </w:pPr>
      <w:r w:rsidRPr="00905DA4">
        <w:t>Sen</w:t>
      </w:r>
      <w:r>
        <w:t>t</w:t>
      </w:r>
      <w:r w:rsidRPr="00905DA4">
        <w:t xml:space="preserve"> </w:t>
      </w:r>
      <w:proofErr w:type="gramStart"/>
      <w:r w:rsidRPr="00905DA4">
        <w:t>an</w:t>
      </w:r>
      <w:proofErr w:type="gramEnd"/>
      <w:r w:rsidRPr="00905DA4">
        <w:t xml:space="preserve"> LS to RAN4 (cc RAN2) capturing the above</w:t>
      </w:r>
      <w:r>
        <w:t xml:space="preserve"> in R1-1901402</w:t>
      </w:r>
      <w:r w:rsidRPr="00CF5B2C">
        <w:t>.</w:t>
      </w:r>
      <w:r>
        <w:rPr>
          <w:b/>
        </w:rPr>
        <w:t xml:space="preserve"> </w:t>
      </w:r>
    </w:p>
    <w:p w14:paraId="4566C118" w14:textId="12E767A0" w:rsidR="00557E8D" w:rsidRPr="00557E8D" w:rsidRDefault="00557E8D" w:rsidP="00557E8D">
      <w:pPr>
        <w:pStyle w:val="ListParagraph"/>
        <w:numPr>
          <w:ilvl w:val="0"/>
          <w:numId w:val="29"/>
        </w:numPr>
        <w:ind w:leftChars="0"/>
        <w:rPr>
          <w:rFonts w:ascii="Times New Roman" w:hAnsi="Times New Roman"/>
          <w:b/>
          <w:bCs/>
          <w:sz w:val="20"/>
          <w:szCs w:val="20"/>
        </w:rPr>
      </w:pPr>
      <w:r w:rsidRPr="00557E8D">
        <w:rPr>
          <w:rFonts w:ascii="Times New Roman" w:hAnsi="Times New Roman"/>
          <w:b/>
          <w:bCs/>
          <w:sz w:val="20"/>
          <w:szCs w:val="20"/>
        </w:rPr>
        <w:t>Efficient and low latency serving cell configuration/activation/setup</w:t>
      </w:r>
    </w:p>
    <w:p w14:paraId="527F33A6" w14:textId="7F503362" w:rsidR="00557E8D" w:rsidRDefault="00557E8D" w:rsidP="00557E8D">
      <w:pPr>
        <w:pStyle w:val="ListParagraph"/>
        <w:numPr>
          <w:ilvl w:val="1"/>
          <w:numId w:val="29"/>
        </w:numPr>
        <w:spacing w:after="240"/>
        <w:ind w:leftChars="0"/>
        <w:rPr>
          <w:rFonts w:ascii="Times New Roman" w:hAnsi="Times New Roman"/>
          <w:bCs/>
          <w:sz w:val="20"/>
          <w:szCs w:val="20"/>
        </w:rPr>
      </w:pPr>
      <w:r>
        <w:rPr>
          <w:rFonts w:ascii="Times New Roman" w:hAnsi="Times New Roman"/>
          <w:bCs/>
          <w:sz w:val="20"/>
          <w:szCs w:val="20"/>
        </w:rPr>
        <w:t>No time allocated in the meeting – no agreements</w:t>
      </w:r>
    </w:p>
    <w:p w14:paraId="4E3E99ED" w14:textId="52A9DDC3" w:rsidR="00557E8D" w:rsidRPr="00557E8D" w:rsidRDefault="00557E8D" w:rsidP="00557E8D">
      <w:pPr>
        <w:pStyle w:val="ListParagraph"/>
        <w:numPr>
          <w:ilvl w:val="0"/>
          <w:numId w:val="29"/>
        </w:numPr>
        <w:ind w:leftChars="0"/>
        <w:rPr>
          <w:rFonts w:ascii="Times New Roman" w:hAnsi="Times New Roman"/>
          <w:b/>
          <w:bCs/>
          <w:sz w:val="20"/>
          <w:szCs w:val="20"/>
        </w:rPr>
      </w:pPr>
      <w:r w:rsidRPr="00557E8D">
        <w:rPr>
          <w:rFonts w:ascii="Times New Roman" w:hAnsi="Times New Roman"/>
          <w:b/>
          <w:bCs/>
          <w:sz w:val="20"/>
          <w:szCs w:val="20"/>
        </w:rPr>
        <w:t>Cross-carrier scheduling with different numerologies on the scheduling and scheduled carriers</w:t>
      </w:r>
    </w:p>
    <w:p w14:paraId="59AD5B61" w14:textId="5A5B7F93" w:rsidR="00557E8D" w:rsidRDefault="00557E8D" w:rsidP="00557E8D">
      <w:pPr>
        <w:pStyle w:val="ListParagraph"/>
        <w:numPr>
          <w:ilvl w:val="1"/>
          <w:numId w:val="29"/>
        </w:numPr>
        <w:spacing w:after="240"/>
        <w:ind w:leftChars="0"/>
        <w:rPr>
          <w:rFonts w:ascii="Times New Roman" w:hAnsi="Times New Roman"/>
          <w:bCs/>
          <w:sz w:val="20"/>
          <w:szCs w:val="20"/>
        </w:rPr>
      </w:pPr>
      <w:r>
        <w:rPr>
          <w:rFonts w:ascii="Times New Roman" w:hAnsi="Times New Roman"/>
          <w:bCs/>
          <w:sz w:val="20"/>
          <w:szCs w:val="20"/>
        </w:rPr>
        <w:t>No agreements, but minuting stating conclusions on further work</w:t>
      </w:r>
    </w:p>
    <w:p w14:paraId="5DBC5466" w14:textId="4D186CBD" w:rsidR="00557E8D" w:rsidRPr="00557E8D" w:rsidRDefault="00557E8D" w:rsidP="00557E8D">
      <w:pPr>
        <w:numPr>
          <w:ilvl w:val="0"/>
          <w:numId w:val="29"/>
        </w:numPr>
        <w:spacing w:after="0"/>
        <w:jc w:val="both"/>
        <w:textAlignment w:val="auto"/>
        <w:rPr>
          <w:b/>
          <w:lang w:eastAsia="ja-JP"/>
        </w:rPr>
      </w:pPr>
      <w:r w:rsidRPr="00557E8D">
        <w:rPr>
          <w:b/>
          <w:bCs/>
          <w:lang w:val="en-US"/>
        </w:rPr>
        <w:t>Enhancements to single Tx switched uplink solution for EN-DC</w:t>
      </w:r>
    </w:p>
    <w:p w14:paraId="3A3AE006" w14:textId="77777777" w:rsidR="00557E8D" w:rsidRPr="003439B1" w:rsidRDefault="00557E8D" w:rsidP="00557E8D">
      <w:pPr>
        <w:spacing w:after="0"/>
        <w:ind w:left="720"/>
      </w:pPr>
      <w:r w:rsidRPr="003439B1">
        <w:rPr>
          <w:highlight w:val="green"/>
        </w:rPr>
        <w:t>Agreements</w:t>
      </w:r>
      <w:r w:rsidRPr="003439B1">
        <w:t>:</w:t>
      </w:r>
    </w:p>
    <w:p w14:paraId="7FB1287B" w14:textId="77777777" w:rsidR="00557E8D" w:rsidRPr="003439B1" w:rsidRDefault="00557E8D" w:rsidP="00557E8D">
      <w:pPr>
        <w:numPr>
          <w:ilvl w:val="0"/>
          <w:numId w:val="29"/>
        </w:numPr>
        <w:overflowPunct/>
        <w:autoSpaceDE/>
        <w:autoSpaceDN/>
        <w:adjustRightInd/>
        <w:spacing w:after="0"/>
        <w:ind w:left="1440"/>
        <w:textAlignment w:val="auto"/>
      </w:pPr>
      <w:r w:rsidRPr="003439B1">
        <w:t xml:space="preserve">It is concluded that it is beneficial to specify enhancements to single Tx switched uplink solution for EN-DC over the existing single Tx switched uplink solution, e.g. via introducing a new reference HARQ configuration using NR/LTE Rel-15 or LTE </w:t>
      </w:r>
      <w:proofErr w:type="spellStart"/>
      <w:r w:rsidRPr="003439B1">
        <w:t>eIMTA</w:t>
      </w:r>
      <w:proofErr w:type="spellEnd"/>
      <w:r w:rsidRPr="003439B1">
        <w:t xml:space="preserve"> solution, etc.</w:t>
      </w:r>
    </w:p>
    <w:p w14:paraId="3D106D38" w14:textId="77777777" w:rsidR="00557E8D" w:rsidRPr="00BA7A11" w:rsidRDefault="00557E8D" w:rsidP="00557E8D">
      <w:pPr>
        <w:spacing w:after="0"/>
        <w:ind w:left="720"/>
        <w:jc w:val="both"/>
        <w:textAlignment w:val="auto"/>
        <w:rPr>
          <w:lang w:eastAsia="ja-JP"/>
        </w:rPr>
      </w:pPr>
    </w:p>
    <w:p w14:paraId="7F29A190" w14:textId="77777777" w:rsidR="00557E8D" w:rsidRDefault="00557E8D" w:rsidP="00557E8D">
      <w:pPr>
        <w:pStyle w:val="ListParagraph"/>
        <w:ind w:leftChars="0" w:left="720"/>
        <w:rPr>
          <w:rFonts w:ascii="Times New Roman" w:hAnsi="Times New Roman"/>
          <w:bCs/>
          <w:sz w:val="20"/>
          <w:szCs w:val="20"/>
        </w:rPr>
      </w:pPr>
    </w:p>
    <w:p w14:paraId="69344321" w14:textId="77777777" w:rsidR="00557E8D" w:rsidRPr="00557E8D" w:rsidRDefault="00557E8D" w:rsidP="00BF6E9C">
      <w:pPr>
        <w:outlineLvl w:val="4"/>
        <w:rPr>
          <w:lang w:val="en-US" w:eastAsia="ja-JP"/>
        </w:rPr>
      </w:pPr>
    </w:p>
    <w:p w14:paraId="4FF082D2" w14:textId="5E61ABF0" w:rsidR="00012BDA" w:rsidRDefault="00012BDA" w:rsidP="00012BDA">
      <w:pPr>
        <w:outlineLvl w:val="4"/>
        <w:rPr>
          <w:b/>
          <w:u w:val="single"/>
          <w:lang w:eastAsia="ja-JP"/>
        </w:rPr>
      </w:pPr>
      <w:r w:rsidRPr="00012BDA">
        <w:rPr>
          <w:b/>
          <w:u w:val="single"/>
          <w:lang w:eastAsia="ja-JP"/>
        </w:rPr>
        <w:t>RAN1#96</w:t>
      </w:r>
      <w:r w:rsidR="00942B3B">
        <w:rPr>
          <w:b/>
          <w:u w:val="single"/>
          <w:lang w:eastAsia="ja-JP"/>
        </w:rPr>
        <w:t xml:space="preserve"> (Feb/Mar 2019)</w:t>
      </w:r>
    </w:p>
    <w:p w14:paraId="09F6DD98" w14:textId="0347D04A" w:rsidR="00557E8D" w:rsidRPr="00F21701" w:rsidRDefault="00557E8D" w:rsidP="00557E8D">
      <w:pPr>
        <w:pStyle w:val="ListParagraph"/>
        <w:numPr>
          <w:ilvl w:val="0"/>
          <w:numId w:val="29"/>
        </w:numPr>
        <w:ind w:leftChars="0"/>
        <w:rPr>
          <w:rFonts w:ascii="Times New Roman" w:hAnsi="Times New Roman"/>
          <w:b/>
          <w:bCs/>
          <w:sz w:val="20"/>
          <w:szCs w:val="20"/>
        </w:rPr>
      </w:pPr>
      <w:r w:rsidRPr="00F21701">
        <w:rPr>
          <w:rFonts w:ascii="Times New Roman" w:hAnsi="Times New Roman"/>
          <w:b/>
          <w:bCs/>
          <w:sz w:val="20"/>
          <w:szCs w:val="20"/>
        </w:rPr>
        <w:t>Support of asynchronous and synchronous NR-NR Dual Connectivity</w:t>
      </w:r>
    </w:p>
    <w:p w14:paraId="750E4CDE" w14:textId="426BBD4E" w:rsidR="00F21701" w:rsidRDefault="00F21701" w:rsidP="00F21701">
      <w:pPr>
        <w:pStyle w:val="ListParagraph"/>
        <w:numPr>
          <w:ilvl w:val="1"/>
          <w:numId w:val="29"/>
        </w:numPr>
        <w:ind w:leftChars="0"/>
        <w:rPr>
          <w:rFonts w:ascii="Times New Roman" w:hAnsi="Times New Roman"/>
          <w:bCs/>
          <w:sz w:val="20"/>
          <w:szCs w:val="20"/>
        </w:rPr>
      </w:pPr>
      <w:r>
        <w:rPr>
          <w:rFonts w:ascii="Times New Roman" w:hAnsi="Times New Roman"/>
          <w:bCs/>
          <w:sz w:val="20"/>
          <w:szCs w:val="20"/>
        </w:rPr>
        <w:t>No agreements, but following proposal in email discussion:</w:t>
      </w:r>
    </w:p>
    <w:p w14:paraId="4BF33303" w14:textId="77777777" w:rsidR="00F21701" w:rsidRPr="00806B7C" w:rsidRDefault="00F21701" w:rsidP="00F21701">
      <w:pPr>
        <w:spacing w:after="0"/>
        <w:ind w:left="1080"/>
        <w:jc w:val="both"/>
        <w:rPr>
          <w:highlight w:val="cyan"/>
        </w:rPr>
      </w:pPr>
      <w:r w:rsidRPr="00806B7C">
        <w:rPr>
          <w:highlight w:val="cyan"/>
        </w:rPr>
        <w:t>Proposals:</w:t>
      </w:r>
    </w:p>
    <w:p w14:paraId="4BF8C6D1" w14:textId="77777777" w:rsidR="00F21701" w:rsidRPr="00F21701" w:rsidRDefault="00F21701" w:rsidP="00F21701">
      <w:pPr>
        <w:numPr>
          <w:ilvl w:val="0"/>
          <w:numId w:val="35"/>
        </w:numPr>
        <w:overflowPunct/>
        <w:autoSpaceDE/>
        <w:autoSpaceDN/>
        <w:adjustRightInd/>
        <w:spacing w:after="0"/>
        <w:ind w:left="1800"/>
        <w:jc w:val="both"/>
        <w:textAlignment w:val="auto"/>
      </w:pPr>
      <w:r w:rsidRPr="00F21701">
        <w:t>For Rel. 16 NR-DC with FR1+FR1 band combinations both the semi-static power sharing and dynamic power sharing operations are supported.</w:t>
      </w:r>
    </w:p>
    <w:p w14:paraId="21F019C4" w14:textId="77777777" w:rsidR="00F21701" w:rsidRPr="00F21701" w:rsidRDefault="00F21701" w:rsidP="00F21701">
      <w:pPr>
        <w:pStyle w:val="ListParagraph"/>
        <w:widowControl/>
        <w:numPr>
          <w:ilvl w:val="1"/>
          <w:numId w:val="35"/>
        </w:numPr>
        <w:ind w:leftChars="0" w:left="2520"/>
        <w:rPr>
          <w:rFonts w:ascii="Times New Roman" w:hAnsi="Times New Roman"/>
          <w:szCs w:val="20"/>
        </w:rPr>
      </w:pPr>
      <w:r w:rsidRPr="00F21701">
        <w:rPr>
          <w:rFonts w:ascii="Times New Roman" w:hAnsi="Times New Roman"/>
          <w:szCs w:val="20"/>
        </w:rPr>
        <w:t>FFS whether each power sharing operation is associated with the UE capability.</w:t>
      </w:r>
    </w:p>
    <w:p w14:paraId="131945E1" w14:textId="77777777" w:rsidR="00F21701" w:rsidRPr="00F21701" w:rsidRDefault="00F21701" w:rsidP="00F21701">
      <w:pPr>
        <w:pStyle w:val="ListParagraph"/>
        <w:ind w:leftChars="0" w:left="1080"/>
        <w:rPr>
          <w:rFonts w:ascii="Times New Roman" w:hAnsi="Times New Roman"/>
          <w:szCs w:val="20"/>
        </w:rPr>
      </w:pPr>
      <w:r w:rsidRPr="00F21701">
        <w:rPr>
          <w:rFonts w:ascii="Times New Roman" w:hAnsi="Times New Roman"/>
          <w:szCs w:val="20"/>
        </w:rPr>
        <w:t xml:space="preserve">Email discussion till 3/15 – </w:t>
      </w:r>
      <w:proofErr w:type="spellStart"/>
      <w:r w:rsidRPr="00F21701">
        <w:rPr>
          <w:rFonts w:ascii="Times New Roman" w:hAnsi="Times New Roman"/>
          <w:szCs w:val="20"/>
        </w:rPr>
        <w:t>Kianoush</w:t>
      </w:r>
      <w:proofErr w:type="spellEnd"/>
      <w:r w:rsidRPr="00F21701">
        <w:rPr>
          <w:rFonts w:ascii="Times New Roman" w:hAnsi="Times New Roman"/>
          <w:szCs w:val="20"/>
        </w:rPr>
        <w:t xml:space="preserve"> (QC)</w:t>
      </w:r>
    </w:p>
    <w:p w14:paraId="3A4A3580" w14:textId="77777777" w:rsidR="00F21701" w:rsidRPr="004E0344" w:rsidRDefault="00F21701" w:rsidP="00F21701">
      <w:pPr>
        <w:pStyle w:val="ListParagraph"/>
        <w:ind w:leftChars="0" w:left="1440"/>
        <w:rPr>
          <w:rFonts w:ascii="Times New Roman" w:hAnsi="Times New Roman"/>
          <w:bCs/>
          <w:sz w:val="20"/>
          <w:szCs w:val="20"/>
        </w:rPr>
      </w:pPr>
    </w:p>
    <w:p w14:paraId="5E9FB442" w14:textId="7734306C" w:rsidR="00557E8D" w:rsidRPr="00F21701" w:rsidRDefault="00557E8D" w:rsidP="00557E8D">
      <w:pPr>
        <w:pStyle w:val="ListParagraph"/>
        <w:numPr>
          <w:ilvl w:val="0"/>
          <w:numId w:val="29"/>
        </w:numPr>
        <w:ind w:leftChars="0"/>
        <w:rPr>
          <w:rFonts w:ascii="Times New Roman" w:hAnsi="Times New Roman"/>
          <w:b/>
          <w:bCs/>
          <w:sz w:val="20"/>
          <w:szCs w:val="20"/>
        </w:rPr>
      </w:pPr>
      <w:r w:rsidRPr="00F21701">
        <w:rPr>
          <w:rFonts w:ascii="Times New Roman" w:hAnsi="Times New Roman"/>
          <w:b/>
          <w:bCs/>
          <w:sz w:val="20"/>
          <w:szCs w:val="20"/>
        </w:rPr>
        <w:t>Efficient and low latency serving cell configuration/activation/setup</w:t>
      </w:r>
    </w:p>
    <w:p w14:paraId="28328BE2" w14:textId="76B2B86C" w:rsidR="00F21701" w:rsidRDefault="00F21701" w:rsidP="00F21701">
      <w:pPr>
        <w:pStyle w:val="ListParagraph"/>
        <w:numPr>
          <w:ilvl w:val="1"/>
          <w:numId w:val="29"/>
        </w:numPr>
        <w:spacing w:after="240"/>
        <w:ind w:leftChars="0"/>
        <w:rPr>
          <w:rFonts w:ascii="Times New Roman" w:hAnsi="Times New Roman"/>
          <w:bCs/>
          <w:sz w:val="20"/>
          <w:szCs w:val="20"/>
        </w:rPr>
      </w:pPr>
      <w:r>
        <w:rPr>
          <w:rFonts w:ascii="Times New Roman" w:hAnsi="Times New Roman"/>
          <w:bCs/>
          <w:sz w:val="20"/>
          <w:szCs w:val="20"/>
        </w:rPr>
        <w:t>No agreements due to very limited time allocated, but R1-1903812 summarizes all the proposals and collects some companies views to them,</w:t>
      </w:r>
    </w:p>
    <w:p w14:paraId="2FD32FFA" w14:textId="78D9F9B9" w:rsidR="00557E8D" w:rsidRPr="00F21701" w:rsidRDefault="00557E8D" w:rsidP="00557E8D">
      <w:pPr>
        <w:pStyle w:val="ListParagraph"/>
        <w:numPr>
          <w:ilvl w:val="0"/>
          <w:numId w:val="29"/>
        </w:numPr>
        <w:ind w:leftChars="0"/>
        <w:rPr>
          <w:rFonts w:ascii="Times New Roman" w:hAnsi="Times New Roman"/>
          <w:b/>
          <w:bCs/>
          <w:sz w:val="20"/>
          <w:szCs w:val="20"/>
        </w:rPr>
      </w:pPr>
      <w:r w:rsidRPr="00F21701">
        <w:rPr>
          <w:rFonts w:ascii="Times New Roman" w:hAnsi="Times New Roman"/>
          <w:b/>
          <w:bCs/>
          <w:sz w:val="20"/>
          <w:szCs w:val="20"/>
        </w:rPr>
        <w:t>Cross-carrier scheduling with different numerologies on the scheduling and scheduled carriers</w:t>
      </w:r>
    </w:p>
    <w:p w14:paraId="48764A18" w14:textId="77777777" w:rsidR="00557E8D" w:rsidRPr="00394096" w:rsidRDefault="00557E8D" w:rsidP="00557E8D">
      <w:pPr>
        <w:spacing w:after="0"/>
        <w:ind w:left="720"/>
        <w:rPr>
          <w:b/>
          <w:lang w:eastAsia="x-none"/>
        </w:rPr>
      </w:pPr>
      <w:r w:rsidRPr="00394096">
        <w:rPr>
          <w:highlight w:val="green"/>
          <w:lang w:eastAsia="x-none"/>
        </w:rPr>
        <w:t>Agreements</w:t>
      </w:r>
      <w:r w:rsidRPr="00394096">
        <w:rPr>
          <w:b/>
          <w:lang w:eastAsia="x-none"/>
        </w:rPr>
        <w:t>:</w:t>
      </w:r>
    </w:p>
    <w:p w14:paraId="7D054DA9" w14:textId="77777777" w:rsidR="00557E8D" w:rsidRPr="00394096" w:rsidRDefault="00557E8D" w:rsidP="00557E8D">
      <w:pPr>
        <w:numPr>
          <w:ilvl w:val="0"/>
          <w:numId w:val="34"/>
        </w:numPr>
        <w:overflowPunct/>
        <w:autoSpaceDE/>
        <w:autoSpaceDN/>
        <w:adjustRightInd/>
        <w:spacing w:after="0"/>
        <w:ind w:left="1440"/>
        <w:textAlignment w:val="auto"/>
        <w:rPr>
          <w:b/>
          <w:lang w:eastAsia="x-none"/>
        </w:rPr>
      </w:pPr>
      <w:r w:rsidRPr="00394096">
        <w:rPr>
          <w:lang w:val="en-US"/>
        </w:rPr>
        <w:t xml:space="preserve">At least for the case of lower SCS PDCCH scheduling a higher SCS PDSCH the earliest possible starting point for the PDSCH is defined by the end of the PDCCH + </w:t>
      </w:r>
      <w:r w:rsidRPr="00394096">
        <w:rPr>
          <w:lang w:val="en-US"/>
        </w:rPr>
        <w:sym w:font="Symbol" w:char="F044"/>
      </w:r>
    </w:p>
    <w:p w14:paraId="4F814F85" w14:textId="77777777" w:rsidR="00557E8D" w:rsidRPr="00394096" w:rsidRDefault="00557E8D" w:rsidP="00557E8D">
      <w:pPr>
        <w:numPr>
          <w:ilvl w:val="1"/>
          <w:numId w:val="34"/>
        </w:numPr>
        <w:overflowPunct/>
        <w:autoSpaceDE/>
        <w:autoSpaceDN/>
        <w:adjustRightInd/>
        <w:spacing w:after="0"/>
        <w:ind w:left="2160"/>
        <w:textAlignment w:val="auto"/>
        <w:rPr>
          <w:b/>
          <w:lang w:eastAsia="x-none"/>
        </w:rPr>
      </w:pPr>
      <w:r w:rsidRPr="00394096">
        <w:rPr>
          <w:lang w:val="en-US"/>
        </w:rPr>
        <w:t xml:space="preserve"> </w:t>
      </w:r>
      <w:r w:rsidRPr="00394096">
        <w:rPr>
          <w:lang w:val="en-US"/>
        </w:rPr>
        <w:sym w:font="Symbol" w:char="F044"/>
      </w:r>
      <w:r w:rsidRPr="00394096">
        <w:rPr>
          <w:lang w:val="en-US"/>
        </w:rPr>
        <w:t>&gt;0. Detailed value(s) FFS</w:t>
      </w:r>
    </w:p>
    <w:p w14:paraId="2ED4765D" w14:textId="77777777" w:rsidR="00557E8D" w:rsidRPr="00394096" w:rsidRDefault="00557E8D" w:rsidP="00557E8D">
      <w:pPr>
        <w:numPr>
          <w:ilvl w:val="1"/>
          <w:numId w:val="34"/>
        </w:numPr>
        <w:overflowPunct/>
        <w:autoSpaceDE/>
        <w:autoSpaceDN/>
        <w:adjustRightInd/>
        <w:spacing w:after="0"/>
        <w:ind w:left="2160"/>
        <w:textAlignment w:val="auto"/>
        <w:rPr>
          <w:b/>
          <w:lang w:eastAsia="x-none"/>
        </w:rPr>
      </w:pPr>
      <w:r w:rsidRPr="00394096">
        <w:rPr>
          <w:lang w:val="en-US"/>
        </w:rPr>
        <w:t xml:space="preserve">FFS other factor(s) impacting </w:t>
      </w:r>
      <w:r w:rsidRPr="00394096">
        <w:rPr>
          <w:lang w:val="en-US"/>
        </w:rPr>
        <w:sym w:font="Symbol" w:char="F044"/>
      </w:r>
    </w:p>
    <w:p w14:paraId="4F6ED667" w14:textId="77777777" w:rsidR="00557E8D" w:rsidRPr="009E5DE1" w:rsidRDefault="00557E8D" w:rsidP="00557E8D">
      <w:pPr>
        <w:numPr>
          <w:ilvl w:val="0"/>
          <w:numId w:val="34"/>
        </w:numPr>
        <w:overflowPunct/>
        <w:autoSpaceDE/>
        <w:autoSpaceDN/>
        <w:adjustRightInd/>
        <w:spacing w:after="0"/>
        <w:ind w:left="1440"/>
        <w:textAlignment w:val="auto"/>
      </w:pPr>
      <w:r w:rsidRPr="009E5DE1">
        <w:t>The limit of BDs/CCEs (per slot in the scheduling CC) for the scheduled CC is determined based on the numerology of the scheduling CC.</w:t>
      </w:r>
    </w:p>
    <w:p w14:paraId="6A241ABC" w14:textId="2552A8DD" w:rsidR="00557E8D" w:rsidRPr="009E5DE1" w:rsidRDefault="00557E8D" w:rsidP="00557E8D">
      <w:pPr>
        <w:numPr>
          <w:ilvl w:val="1"/>
          <w:numId w:val="34"/>
        </w:numPr>
        <w:overflowPunct/>
        <w:autoSpaceDE/>
        <w:autoSpaceDN/>
        <w:adjustRightInd/>
        <w:spacing w:after="0"/>
        <w:ind w:left="2160"/>
        <w:textAlignment w:val="auto"/>
      </w:pPr>
      <w:r w:rsidRPr="009E5DE1">
        <w:rPr>
          <w:rFonts w:hint="eastAsia"/>
        </w:rPr>
        <w:t>C</w:t>
      </w:r>
      <w:r w:rsidRPr="009E5DE1">
        <w:t xml:space="preserve">hange the definition of </w:t>
      </w:r>
      <w:proofErr w:type="spellStart"/>
      <w:r w:rsidRPr="009E5DE1">
        <w:t>N</w:t>
      </w:r>
      <w:r w:rsidRPr="009E5DE1">
        <w:rPr>
          <w:vertAlign w:val="subscript"/>
        </w:rPr>
        <w:t>cells</w:t>
      </w:r>
      <w:r w:rsidRPr="009E5DE1">
        <w:rPr>
          <w:vertAlign w:val="superscript"/>
        </w:rPr>
        <w:t>DL</w:t>
      </w:r>
      <w:proofErr w:type="spellEnd"/>
      <w:r w:rsidRPr="009E5DE1">
        <w:rPr>
          <w:vertAlign w:val="superscript"/>
        </w:rPr>
        <w:t>,</w:t>
      </w:r>
      <w:r w:rsidRPr="009E5DE1">
        <w:rPr>
          <w:vertAlign w:val="superscript"/>
        </w:rPr>
        <w:sym w:font="Symbol" w:char="F06D"/>
      </w:r>
      <w:r w:rsidRPr="009E5DE1">
        <w:t xml:space="preserve"> </w:t>
      </w:r>
      <w:r w:rsidRPr="009E5DE1">
        <w:fldChar w:fldCharType="begin"/>
      </w:r>
      <w:r w:rsidRPr="009E5DE1">
        <w:instrText xml:space="preserve"> QUOTE </w:instrText>
      </w:r>
      <m:oMath>
        <m:sSubSup>
          <m:sSubSupPr>
            <m:ctrlPr>
              <w:rPr>
                <w:rFonts w:ascii="Cambria Math" w:eastAsia="DengXian" w:hAnsi="Cambria Math"/>
                <w:i/>
                <w:sz w:val="22"/>
              </w:rPr>
            </m:ctrlPr>
          </m:sSubSupPr>
          <m:e>
            <m:r>
              <m:rPr>
                <m:sty m:val="p"/>
              </m:rPr>
              <w:rPr>
                <w:rFonts w:ascii="Cambria Math" w:eastAsia="DengXian" w:hAnsi="Cambria Math"/>
                <w:sz w:val="22"/>
              </w:rPr>
              <m:t>N</m:t>
            </m:r>
          </m:e>
          <m:sub>
            <m:r>
              <m:rPr>
                <m:sty m:val="p"/>
              </m:rPr>
              <w:rPr>
                <w:rFonts w:ascii="Cambria Math" w:eastAsia="DengXian" w:hAnsi="Cambria Math"/>
                <w:sz w:val="22"/>
              </w:rPr>
              <m:t>cells</m:t>
            </m:r>
          </m:sub>
          <m:sup>
            <m:r>
              <m:rPr>
                <m:sty m:val="p"/>
              </m:rPr>
              <w:rPr>
                <w:rFonts w:ascii="Cambria Math" w:eastAsia="DengXian" w:hAnsi="Cambria Math"/>
                <w:sz w:val="22"/>
              </w:rPr>
              <m:t>DL,μ</m:t>
            </m:r>
          </m:sup>
        </m:sSubSup>
      </m:oMath>
      <w:r w:rsidRPr="009E5DE1">
        <w:instrText xml:space="preserve"> </w:instrText>
      </w:r>
      <w:r w:rsidRPr="009E5DE1">
        <w:fldChar w:fldCharType="end"/>
      </w:r>
      <w:r w:rsidRPr="009E5DE1">
        <w:t xml:space="preserve">to “the number of configured DL-CCs whose scheduling cell is with active DL BWP having SCS configuration </w:t>
      </w:r>
      <w:r w:rsidRPr="009E5DE1">
        <w:sym w:font="Symbol" w:char="F06D"/>
      </w:r>
      <w:r w:rsidRPr="009E5DE1">
        <w:t>” as in Section 10.1 of 38.213</w:t>
      </w:r>
    </w:p>
    <w:p w14:paraId="5D4E2A49" w14:textId="77777777" w:rsidR="00557E8D" w:rsidRPr="00557E8D" w:rsidRDefault="00557E8D" w:rsidP="00557E8D">
      <w:pPr>
        <w:rPr>
          <w:bCs/>
        </w:rPr>
      </w:pPr>
    </w:p>
    <w:p w14:paraId="53E46827" w14:textId="3DAD0224" w:rsidR="00557E8D" w:rsidRPr="00557E8D" w:rsidRDefault="00557E8D" w:rsidP="00557E8D">
      <w:pPr>
        <w:numPr>
          <w:ilvl w:val="0"/>
          <w:numId w:val="29"/>
        </w:numPr>
        <w:spacing w:after="0"/>
        <w:jc w:val="both"/>
        <w:textAlignment w:val="auto"/>
        <w:rPr>
          <w:b/>
          <w:lang w:eastAsia="ja-JP"/>
        </w:rPr>
      </w:pPr>
      <w:r w:rsidRPr="00557E8D">
        <w:rPr>
          <w:b/>
          <w:bCs/>
          <w:lang w:val="en-US"/>
        </w:rPr>
        <w:t>Enhancements to single Tx switched uplink solution for EN-DC</w:t>
      </w:r>
    </w:p>
    <w:p w14:paraId="54628354" w14:textId="77777777" w:rsidR="00FD5C86" w:rsidRDefault="00557E8D" w:rsidP="00557E8D">
      <w:pPr>
        <w:spacing w:after="0"/>
        <w:ind w:left="720"/>
        <w:jc w:val="both"/>
        <w:textAlignment w:val="auto"/>
        <w:rPr>
          <w:highlight w:val="green"/>
          <w:lang w:eastAsia="ja-JP"/>
        </w:rPr>
      </w:pPr>
      <w:r w:rsidRPr="00557E8D">
        <w:rPr>
          <w:highlight w:val="green"/>
          <w:lang w:eastAsia="ja-JP"/>
        </w:rPr>
        <w:t>Agreements:</w:t>
      </w:r>
      <w:r>
        <w:rPr>
          <w:highlight w:val="green"/>
          <w:lang w:eastAsia="ja-JP"/>
        </w:rPr>
        <w:t xml:space="preserve"> </w:t>
      </w:r>
    </w:p>
    <w:p w14:paraId="230D8AF5" w14:textId="777B6870" w:rsidR="00557E8D" w:rsidRPr="00557E8D" w:rsidRDefault="00557E8D" w:rsidP="00557E8D">
      <w:pPr>
        <w:spacing w:after="0"/>
        <w:ind w:left="720"/>
        <w:jc w:val="both"/>
        <w:textAlignment w:val="auto"/>
        <w:rPr>
          <w:lang w:eastAsia="ja-JP"/>
        </w:rPr>
      </w:pPr>
      <w:r w:rsidRPr="00557E8D">
        <w:rPr>
          <w:lang w:eastAsia="ja-JP"/>
        </w:rPr>
        <w:t xml:space="preserve">For single </w:t>
      </w:r>
      <w:proofErr w:type="spellStart"/>
      <w:r w:rsidRPr="00557E8D">
        <w:rPr>
          <w:lang w:eastAsia="ja-JP"/>
        </w:rPr>
        <w:t>tx</w:t>
      </w:r>
      <w:proofErr w:type="spellEnd"/>
      <w:r w:rsidRPr="00557E8D">
        <w:rPr>
          <w:lang w:eastAsia="ja-JP"/>
        </w:rPr>
        <w:t xml:space="preserve"> switched UL in EN-DC with TDD PCell, the LTE PCell can be configured with DL-reference UL/DL config</w:t>
      </w:r>
    </w:p>
    <w:p w14:paraId="5998A4E8" w14:textId="77777777" w:rsidR="00557E8D" w:rsidRPr="00557E8D" w:rsidRDefault="00557E8D" w:rsidP="00557E8D">
      <w:pPr>
        <w:numPr>
          <w:ilvl w:val="1"/>
          <w:numId w:val="29"/>
        </w:numPr>
        <w:spacing w:after="0"/>
        <w:jc w:val="both"/>
        <w:textAlignment w:val="auto"/>
        <w:rPr>
          <w:lang w:eastAsia="ja-JP"/>
        </w:rPr>
      </w:pPr>
      <w:r w:rsidRPr="00557E8D">
        <w:rPr>
          <w:lang w:eastAsia="ja-JP"/>
        </w:rPr>
        <w:lastRenderedPageBreak/>
        <w:t>For DL HARQ timing, the DL-reference UL/DL configuration is applied</w:t>
      </w:r>
    </w:p>
    <w:p w14:paraId="4FFB3232" w14:textId="77777777" w:rsidR="00557E8D" w:rsidRPr="00557E8D" w:rsidRDefault="00557E8D" w:rsidP="00557E8D">
      <w:pPr>
        <w:numPr>
          <w:ilvl w:val="2"/>
          <w:numId w:val="29"/>
        </w:numPr>
        <w:spacing w:after="0"/>
        <w:jc w:val="both"/>
        <w:textAlignment w:val="auto"/>
        <w:rPr>
          <w:lang w:eastAsia="ja-JP"/>
        </w:rPr>
      </w:pPr>
      <w:r w:rsidRPr="00557E8D">
        <w:rPr>
          <w:lang w:eastAsia="ja-JP"/>
        </w:rPr>
        <w:t>Only LTE TDD Pattern 2, 4, 5 can be used as DL-reference</w:t>
      </w:r>
    </w:p>
    <w:p w14:paraId="72C180CD" w14:textId="77777777" w:rsidR="00557E8D" w:rsidRPr="00557E8D" w:rsidRDefault="00557E8D" w:rsidP="00557E8D">
      <w:pPr>
        <w:numPr>
          <w:ilvl w:val="1"/>
          <w:numId w:val="29"/>
        </w:numPr>
        <w:spacing w:after="0"/>
        <w:jc w:val="both"/>
        <w:textAlignment w:val="auto"/>
        <w:rPr>
          <w:lang w:eastAsia="ja-JP"/>
        </w:rPr>
      </w:pPr>
      <w:r w:rsidRPr="00557E8D">
        <w:rPr>
          <w:lang w:eastAsia="ja-JP"/>
        </w:rPr>
        <w:t xml:space="preserve">For UL HARQ timing is the same as without reference configuration for </w:t>
      </w:r>
      <w:proofErr w:type="spellStart"/>
      <w:r w:rsidRPr="00557E8D">
        <w:rPr>
          <w:lang w:eastAsia="ja-JP"/>
        </w:rPr>
        <w:t>PCell’s</w:t>
      </w:r>
      <w:proofErr w:type="spellEnd"/>
      <w:r w:rsidRPr="00557E8D">
        <w:rPr>
          <w:lang w:eastAsia="ja-JP"/>
        </w:rPr>
        <w:t xml:space="preserve"> UL/DL configuration other than TDD pattern 0/6, </w:t>
      </w:r>
    </w:p>
    <w:p w14:paraId="0477341C" w14:textId="77777777" w:rsidR="00557E8D" w:rsidRPr="00557E8D" w:rsidRDefault="00557E8D" w:rsidP="00557E8D">
      <w:pPr>
        <w:numPr>
          <w:ilvl w:val="2"/>
          <w:numId w:val="29"/>
        </w:numPr>
        <w:spacing w:after="0"/>
        <w:jc w:val="both"/>
        <w:textAlignment w:val="auto"/>
        <w:rPr>
          <w:lang w:eastAsia="ja-JP"/>
        </w:rPr>
      </w:pPr>
      <w:r w:rsidRPr="00557E8D">
        <w:rPr>
          <w:lang w:eastAsia="ja-JP"/>
        </w:rPr>
        <w:t>FFS: whether/how to support TDD pattern 0/6 for LTE PCell</w:t>
      </w:r>
    </w:p>
    <w:p w14:paraId="6C16BE8E" w14:textId="77777777" w:rsidR="00557E8D" w:rsidRPr="00557E8D" w:rsidRDefault="00557E8D" w:rsidP="00557E8D">
      <w:pPr>
        <w:numPr>
          <w:ilvl w:val="1"/>
          <w:numId w:val="29"/>
        </w:numPr>
        <w:spacing w:after="0"/>
        <w:jc w:val="both"/>
        <w:textAlignment w:val="auto"/>
        <w:rPr>
          <w:lang w:eastAsia="ja-JP"/>
        </w:rPr>
      </w:pPr>
      <w:r w:rsidRPr="00557E8D">
        <w:rPr>
          <w:lang w:eastAsia="ja-JP"/>
        </w:rPr>
        <w:t>UE is not expected to transmit on the MCG and SCG simultaneously</w:t>
      </w:r>
    </w:p>
    <w:p w14:paraId="3F994A1E" w14:textId="77777777" w:rsidR="00557E8D" w:rsidRPr="00557E8D" w:rsidRDefault="00557E8D" w:rsidP="00557E8D">
      <w:pPr>
        <w:numPr>
          <w:ilvl w:val="1"/>
          <w:numId w:val="29"/>
        </w:numPr>
        <w:spacing w:after="0"/>
        <w:jc w:val="both"/>
        <w:textAlignment w:val="auto"/>
        <w:rPr>
          <w:lang w:eastAsia="ja-JP"/>
        </w:rPr>
      </w:pPr>
      <w:r w:rsidRPr="00557E8D">
        <w:rPr>
          <w:lang w:eastAsia="ja-JP"/>
        </w:rPr>
        <w:t>For type 2 UE (i.e., UE without dynamic power sharing capability):</w:t>
      </w:r>
    </w:p>
    <w:p w14:paraId="76BD368A" w14:textId="77777777" w:rsidR="00557E8D" w:rsidRPr="00557E8D" w:rsidRDefault="00557E8D" w:rsidP="00557E8D">
      <w:pPr>
        <w:numPr>
          <w:ilvl w:val="2"/>
          <w:numId w:val="29"/>
        </w:numPr>
        <w:spacing w:after="0"/>
        <w:jc w:val="both"/>
        <w:textAlignment w:val="auto"/>
        <w:rPr>
          <w:lang w:eastAsia="ja-JP"/>
        </w:rPr>
      </w:pPr>
      <w:r w:rsidRPr="00557E8D">
        <w:rPr>
          <w:lang w:eastAsia="ja-JP"/>
        </w:rPr>
        <w:t xml:space="preserve">UE </w:t>
      </w:r>
      <w:proofErr w:type="gramStart"/>
      <w:r w:rsidRPr="00557E8D">
        <w:rPr>
          <w:lang w:eastAsia="ja-JP"/>
        </w:rPr>
        <w:t>is allowed to</w:t>
      </w:r>
      <w:proofErr w:type="gramEnd"/>
      <w:r w:rsidRPr="00557E8D">
        <w:rPr>
          <w:lang w:eastAsia="ja-JP"/>
        </w:rPr>
        <w:t xml:space="preserve"> transmit LTE PUSCH only in the UL subframes designated as UL in the DL-reference configuration</w:t>
      </w:r>
    </w:p>
    <w:p w14:paraId="53E23D93" w14:textId="77777777" w:rsidR="00557E8D" w:rsidRPr="00557E8D" w:rsidRDefault="00557E8D" w:rsidP="00557E8D">
      <w:pPr>
        <w:numPr>
          <w:ilvl w:val="1"/>
          <w:numId w:val="29"/>
        </w:numPr>
        <w:spacing w:after="0"/>
        <w:jc w:val="both"/>
        <w:textAlignment w:val="auto"/>
        <w:rPr>
          <w:lang w:eastAsia="ja-JP"/>
        </w:rPr>
      </w:pPr>
      <w:r w:rsidRPr="00557E8D">
        <w:rPr>
          <w:lang w:eastAsia="ja-JP"/>
        </w:rPr>
        <w:t xml:space="preserve">For type 1 UE (i.e., UE with dynamic power sharing capability): </w:t>
      </w:r>
    </w:p>
    <w:p w14:paraId="29610A8B" w14:textId="77777777" w:rsidR="00557E8D" w:rsidRPr="00557E8D" w:rsidRDefault="00557E8D" w:rsidP="00557E8D">
      <w:pPr>
        <w:numPr>
          <w:ilvl w:val="2"/>
          <w:numId w:val="29"/>
        </w:numPr>
        <w:spacing w:after="0"/>
        <w:jc w:val="both"/>
        <w:textAlignment w:val="auto"/>
        <w:rPr>
          <w:lang w:eastAsia="ja-JP"/>
        </w:rPr>
      </w:pPr>
      <w:r w:rsidRPr="00557E8D">
        <w:rPr>
          <w:lang w:eastAsia="ja-JP"/>
        </w:rPr>
        <w:t>The UE should not assume that LTE PUSCH is only scheduled in the UL subframes associated configured by the DL-reference configuration</w:t>
      </w:r>
    </w:p>
    <w:p w14:paraId="0ADE3DAE" w14:textId="77777777" w:rsidR="00557E8D" w:rsidRPr="00557E8D" w:rsidRDefault="00557E8D" w:rsidP="00557E8D">
      <w:pPr>
        <w:numPr>
          <w:ilvl w:val="2"/>
          <w:numId w:val="29"/>
        </w:numPr>
        <w:spacing w:after="0"/>
        <w:jc w:val="both"/>
        <w:textAlignment w:val="auto"/>
        <w:rPr>
          <w:lang w:eastAsia="ja-JP"/>
        </w:rPr>
      </w:pPr>
      <w:r w:rsidRPr="00557E8D">
        <w:rPr>
          <w:lang w:eastAsia="ja-JP"/>
        </w:rPr>
        <w:t>The UE should not assume that NR PUSCH is only scheduled in the remaining UL subframes other than those configured by the DL-reference configuration</w:t>
      </w:r>
    </w:p>
    <w:p w14:paraId="0AF1051F" w14:textId="77777777" w:rsidR="00557E8D" w:rsidRPr="00557E8D" w:rsidRDefault="00557E8D" w:rsidP="00557E8D">
      <w:pPr>
        <w:numPr>
          <w:ilvl w:val="2"/>
          <w:numId w:val="29"/>
        </w:numPr>
        <w:spacing w:after="0"/>
        <w:jc w:val="both"/>
        <w:textAlignment w:val="auto"/>
        <w:rPr>
          <w:lang w:eastAsia="ja-JP"/>
        </w:rPr>
      </w:pPr>
      <w:r w:rsidRPr="00557E8D">
        <w:rPr>
          <w:lang w:eastAsia="ja-JP"/>
        </w:rPr>
        <w:t xml:space="preserve">If there is a collision, </w:t>
      </w:r>
    </w:p>
    <w:p w14:paraId="5B5E1F9F" w14:textId="77777777" w:rsidR="00557E8D" w:rsidRPr="00557E8D" w:rsidRDefault="00557E8D" w:rsidP="00557E8D">
      <w:pPr>
        <w:numPr>
          <w:ilvl w:val="3"/>
          <w:numId w:val="29"/>
        </w:numPr>
        <w:spacing w:after="0"/>
        <w:jc w:val="both"/>
        <w:textAlignment w:val="auto"/>
        <w:rPr>
          <w:lang w:eastAsia="ja-JP"/>
        </w:rPr>
      </w:pPr>
      <w:r w:rsidRPr="00557E8D">
        <w:rPr>
          <w:lang w:eastAsia="ja-JP"/>
        </w:rPr>
        <w:t>In the UL subframes designated as UL in the DL-reference configuration, UE is expected to drop NR PUSCH</w:t>
      </w:r>
    </w:p>
    <w:p w14:paraId="44EFFACA" w14:textId="77777777" w:rsidR="00557E8D" w:rsidRPr="00557E8D" w:rsidRDefault="00557E8D" w:rsidP="00557E8D">
      <w:pPr>
        <w:numPr>
          <w:ilvl w:val="3"/>
          <w:numId w:val="29"/>
        </w:numPr>
        <w:spacing w:after="0"/>
        <w:jc w:val="both"/>
        <w:textAlignment w:val="auto"/>
        <w:rPr>
          <w:lang w:eastAsia="ja-JP"/>
        </w:rPr>
      </w:pPr>
      <w:r w:rsidRPr="00557E8D">
        <w:rPr>
          <w:lang w:eastAsia="ja-JP"/>
        </w:rPr>
        <w:t xml:space="preserve">In other UL subframes, UE behaviour to be expected to </w:t>
      </w:r>
      <w:proofErr w:type="gramStart"/>
      <w:r w:rsidRPr="00557E8D">
        <w:rPr>
          <w:lang w:eastAsia="ja-JP"/>
        </w:rPr>
        <w:t>specified</w:t>
      </w:r>
      <w:proofErr w:type="gramEnd"/>
      <w:r w:rsidRPr="00557E8D">
        <w:rPr>
          <w:lang w:eastAsia="ja-JP"/>
        </w:rPr>
        <w:t xml:space="preserve"> with details FFS</w:t>
      </w:r>
    </w:p>
    <w:p w14:paraId="45750407" w14:textId="77777777" w:rsidR="00557E8D" w:rsidRPr="00FD5C86" w:rsidRDefault="00557E8D" w:rsidP="00557E8D">
      <w:pPr>
        <w:numPr>
          <w:ilvl w:val="4"/>
          <w:numId w:val="29"/>
        </w:numPr>
        <w:spacing w:after="0"/>
        <w:jc w:val="both"/>
        <w:textAlignment w:val="auto"/>
        <w:rPr>
          <w:lang w:val="sv-SE" w:eastAsia="ja-JP"/>
        </w:rPr>
      </w:pPr>
      <w:r w:rsidRPr="00FD5C86">
        <w:rPr>
          <w:lang w:val="sv-SE" w:eastAsia="ja-JP"/>
        </w:rPr>
        <w:t>E.g., drop LTE PUSCH, drop NR PUSCH, etc.</w:t>
      </w:r>
    </w:p>
    <w:p w14:paraId="352868EB" w14:textId="77777777" w:rsidR="00557E8D" w:rsidRPr="00557E8D" w:rsidRDefault="00557E8D" w:rsidP="00557E8D">
      <w:pPr>
        <w:numPr>
          <w:ilvl w:val="3"/>
          <w:numId w:val="29"/>
        </w:numPr>
        <w:spacing w:after="0"/>
        <w:jc w:val="both"/>
        <w:textAlignment w:val="auto"/>
        <w:rPr>
          <w:lang w:eastAsia="ja-JP"/>
        </w:rPr>
      </w:pPr>
      <w:r w:rsidRPr="00557E8D">
        <w:rPr>
          <w:lang w:eastAsia="ja-JP"/>
        </w:rPr>
        <w:t>FFS for the case of NR SRS &amp; NR PRACH</w:t>
      </w:r>
    </w:p>
    <w:p w14:paraId="6A4DDA2F" w14:textId="77777777" w:rsidR="00557E8D" w:rsidRPr="00557E8D" w:rsidRDefault="00557E8D" w:rsidP="00557E8D">
      <w:pPr>
        <w:numPr>
          <w:ilvl w:val="2"/>
          <w:numId w:val="29"/>
        </w:numPr>
        <w:spacing w:after="0"/>
        <w:jc w:val="both"/>
        <w:textAlignment w:val="auto"/>
        <w:rPr>
          <w:lang w:eastAsia="ja-JP"/>
        </w:rPr>
      </w:pPr>
      <w:r w:rsidRPr="00557E8D">
        <w:rPr>
          <w:lang w:eastAsia="ja-JP"/>
        </w:rPr>
        <w:t>Note: the impact of switching time (if non-zero) will be further studied.</w:t>
      </w:r>
    </w:p>
    <w:p w14:paraId="47B81C9C" w14:textId="77777777" w:rsidR="00557E8D" w:rsidRPr="00557E8D" w:rsidRDefault="00557E8D" w:rsidP="00557E8D">
      <w:pPr>
        <w:numPr>
          <w:ilvl w:val="2"/>
          <w:numId w:val="29"/>
        </w:numPr>
        <w:spacing w:after="0"/>
        <w:jc w:val="both"/>
        <w:textAlignment w:val="auto"/>
        <w:rPr>
          <w:lang w:eastAsia="ja-JP"/>
        </w:rPr>
      </w:pPr>
      <w:r w:rsidRPr="00557E8D">
        <w:rPr>
          <w:lang w:eastAsia="ja-JP"/>
        </w:rPr>
        <w:t xml:space="preserve">Note: the above does not assume any restriction between </w:t>
      </w:r>
      <w:proofErr w:type="spellStart"/>
      <w:r w:rsidRPr="00557E8D">
        <w:rPr>
          <w:lang w:eastAsia="ja-JP"/>
        </w:rPr>
        <w:t>gNB</w:t>
      </w:r>
      <w:proofErr w:type="spellEnd"/>
      <w:r w:rsidRPr="00557E8D">
        <w:rPr>
          <w:lang w:eastAsia="ja-JP"/>
        </w:rPr>
        <w:t xml:space="preserve"> and </w:t>
      </w:r>
      <w:proofErr w:type="spellStart"/>
      <w:r w:rsidRPr="00557E8D">
        <w:rPr>
          <w:lang w:eastAsia="ja-JP"/>
        </w:rPr>
        <w:t>eNB</w:t>
      </w:r>
      <w:proofErr w:type="spellEnd"/>
      <w:r w:rsidRPr="00557E8D">
        <w:rPr>
          <w:lang w:eastAsia="ja-JP"/>
        </w:rPr>
        <w:t xml:space="preserve"> (e.g., tight coordination)</w:t>
      </w:r>
    </w:p>
    <w:p w14:paraId="7D2E56D9" w14:textId="77777777" w:rsidR="00557E8D" w:rsidRPr="00557E8D" w:rsidRDefault="00557E8D" w:rsidP="00557E8D">
      <w:pPr>
        <w:numPr>
          <w:ilvl w:val="1"/>
          <w:numId w:val="29"/>
        </w:numPr>
        <w:spacing w:after="0"/>
        <w:jc w:val="both"/>
        <w:textAlignment w:val="auto"/>
        <w:rPr>
          <w:lang w:eastAsia="ja-JP"/>
        </w:rPr>
      </w:pPr>
      <w:r w:rsidRPr="00557E8D">
        <w:rPr>
          <w:lang w:eastAsia="ja-JP"/>
        </w:rPr>
        <w:t>FFS: whether/how to support HARQ-offset (similar as in SUO case 1 in EN-DC with LTE FDD PCell)</w:t>
      </w:r>
    </w:p>
    <w:p w14:paraId="640E0C33" w14:textId="77777777" w:rsidR="00557E8D" w:rsidRPr="00012BDA" w:rsidRDefault="00557E8D" w:rsidP="00012BDA">
      <w:pPr>
        <w:outlineLvl w:val="4"/>
        <w:rPr>
          <w:b/>
          <w:u w:val="single"/>
          <w:lang w:eastAsia="ja-JP"/>
        </w:rPr>
      </w:pPr>
    </w:p>
    <w:p w14:paraId="171B5004" w14:textId="7C7D517A" w:rsidR="00BF6E9C" w:rsidRDefault="00BF6E9C" w:rsidP="00BF6E9C">
      <w:pPr>
        <w:pStyle w:val="Heading4"/>
        <w:rPr>
          <w:lang w:eastAsia="ja-JP"/>
        </w:rPr>
      </w:pPr>
      <w:r>
        <w:rPr>
          <w:lang w:eastAsia="ja-JP"/>
        </w:rPr>
        <w:t>2.1.2</w:t>
      </w:r>
      <w:r>
        <w:rPr>
          <w:lang w:eastAsia="ja-JP"/>
        </w:rPr>
        <w:tab/>
        <w:t>Remaining Open issues</w:t>
      </w:r>
    </w:p>
    <w:p w14:paraId="49FE42D8" w14:textId="77777777" w:rsidR="00BA7A11" w:rsidRPr="00FD5C86" w:rsidRDefault="00BA7A11" w:rsidP="00BA7A11">
      <w:pPr>
        <w:pStyle w:val="ListParagraph"/>
        <w:numPr>
          <w:ilvl w:val="0"/>
          <w:numId w:val="29"/>
        </w:numPr>
        <w:ind w:leftChars="0"/>
        <w:rPr>
          <w:rFonts w:ascii="Times New Roman" w:hAnsi="Times New Roman"/>
          <w:bCs/>
          <w:sz w:val="20"/>
          <w:szCs w:val="20"/>
        </w:rPr>
      </w:pPr>
      <w:r w:rsidRPr="00FD5C86">
        <w:rPr>
          <w:rFonts w:ascii="Times New Roman" w:hAnsi="Times New Roman"/>
          <w:bCs/>
          <w:sz w:val="20"/>
          <w:szCs w:val="20"/>
        </w:rPr>
        <w:t>Support of asynchronous and synchronous NR-NR Dual Connectivity</w:t>
      </w:r>
    </w:p>
    <w:p w14:paraId="3DE155FE" w14:textId="45BE4A98" w:rsidR="00BA7A11" w:rsidRPr="00FD5C86" w:rsidRDefault="00BA7A11" w:rsidP="00BA7A11">
      <w:pPr>
        <w:pStyle w:val="ListParagraph"/>
        <w:numPr>
          <w:ilvl w:val="0"/>
          <w:numId w:val="29"/>
        </w:numPr>
        <w:ind w:leftChars="0"/>
        <w:rPr>
          <w:rFonts w:ascii="Times New Roman" w:hAnsi="Times New Roman"/>
          <w:bCs/>
          <w:sz w:val="20"/>
          <w:szCs w:val="20"/>
        </w:rPr>
      </w:pPr>
      <w:r w:rsidRPr="00FD5C86">
        <w:rPr>
          <w:rFonts w:ascii="Times New Roman" w:hAnsi="Times New Roman"/>
          <w:bCs/>
          <w:sz w:val="20"/>
          <w:szCs w:val="20"/>
        </w:rPr>
        <w:t>Efficient and low latency serving cell configuration/activation/setup</w:t>
      </w:r>
    </w:p>
    <w:p w14:paraId="7289856B" w14:textId="77777777" w:rsidR="00FD5C86" w:rsidRPr="00FD5C86" w:rsidRDefault="00515005" w:rsidP="00515005">
      <w:pPr>
        <w:pStyle w:val="ListParagraph"/>
        <w:numPr>
          <w:ilvl w:val="1"/>
          <w:numId w:val="29"/>
        </w:numPr>
        <w:ind w:leftChars="0"/>
        <w:rPr>
          <w:rFonts w:ascii="Times New Roman" w:hAnsi="Times New Roman"/>
          <w:bCs/>
          <w:sz w:val="20"/>
          <w:szCs w:val="20"/>
        </w:rPr>
      </w:pPr>
      <w:r w:rsidRPr="00FD5C86">
        <w:rPr>
          <w:rFonts w:ascii="Times New Roman" w:hAnsi="Times New Roman"/>
          <w:bCs/>
          <w:sz w:val="20"/>
          <w:szCs w:val="20"/>
        </w:rPr>
        <w:t xml:space="preserve">Generic proposals identified, but no concrete agreements. </w:t>
      </w:r>
    </w:p>
    <w:p w14:paraId="32816D5D" w14:textId="77777777" w:rsidR="00FD5C86" w:rsidRPr="00FD5C86" w:rsidRDefault="00FD5C86" w:rsidP="00FD5C86">
      <w:pPr>
        <w:numPr>
          <w:ilvl w:val="1"/>
          <w:numId w:val="29"/>
        </w:numPr>
        <w:adjustRightInd/>
        <w:jc w:val="both"/>
        <w:textAlignment w:val="auto"/>
        <w:rPr>
          <w:lang w:val="en-US" w:eastAsia="sv-SE"/>
        </w:rPr>
      </w:pPr>
      <w:r w:rsidRPr="00FD5C86">
        <w:rPr>
          <w:lang w:val="en-US"/>
        </w:rPr>
        <w:t xml:space="preserve">Whether/how CA related aspects discussed in UE power savings SI should be handled together with this work was also discussed. </w:t>
      </w:r>
    </w:p>
    <w:p w14:paraId="39827CA5" w14:textId="2A4D6792" w:rsidR="00FA43AC" w:rsidRPr="00FD5C86" w:rsidRDefault="00FD5C86" w:rsidP="00FD5C86">
      <w:pPr>
        <w:numPr>
          <w:ilvl w:val="0"/>
          <w:numId w:val="29"/>
        </w:numPr>
        <w:spacing w:after="0"/>
        <w:jc w:val="both"/>
        <w:textAlignment w:val="auto"/>
        <w:rPr>
          <w:lang w:eastAsia="ja-JP"/>
        </w:rPr>
      </w:pPr>
      <w:r w:rsidRPr="00FD5C86">
        <w:rPr>
          <w:bCs/>
          <w:lang w:val="en-US"/>
        </w:rPr>
        <w:t xml:space="preserve"> </w:t>
      </w:r>
      <w:r w:rsidR="00BA7A11" w:rsidRPr="00FD5C86">
        <w:rPr>
          <w:bCs/>
          <w:lang w:val="en-US"/>
        </w:rPr>
        <w:t>Cross-carrier scheduling with different numerologies on the scheduling and scheduled carriers</w:t>
      </w:r>
    </w:p>
    <w:p w14:paraId="24693DA7" w14:textId="4792EFF6" w:rsidR="00515005" w:rsidRPr="00FD5C86" w:rsidRDefault="00515005" w:rsidP="00515005">
      <w:pPr>
        <w:numPr>
          <w:ilvl w:val="1"/>
          <w:numId w:val="29"/>
        </w:numPr>
        <w:spacing w:after="0"/>
        <w:jc w:val="both"/>
        <w:textAlignment w:val="auto"/>
        <w:rPr>
          <w:lang w:eastAsia="ja-JP"/>
        </w:rPr>
      </w:pPr>
      <w:r w:rsidRPr="00FD5C86">
        <w:rPr>
          <w:lang w:eastAsia="ja-JP"/>
        </w:rPr>
        <w:t>Details of the PDCCH-to-PDSCH timing need to be determined.</w:t>
      </w:r>
    </w:p>
    <w:p w14:paraId="6B0C9CA3" w14:textId="768B1D42" w:rsidR="00515005" w:rsidRPr="00FD5C86" w:rsidRDefault="00515005" w:rsidP="00515005">
      <w:pPr>
        <w:numPr>
          <w:ilvl w:val="1"/>
          <w:numId w:val="29"/>
        </w:numPr>
        <w:spacing w:after="0"/>
        <w:jc w:val="both"/>
        <w:textAlignment w:val="auto"/>
        <w:rPr>
          <w:lang w:eastAsia="ja-JP"/>
        </w:rPr>
      </w:pPr>
      <w:r w:rsidRPr="00FD5C86">
        <w:rPr>
          <w:lang w:eastAsia="ja-JP"/>
        </w:rPr>
        <w:t>Work item scope was questioned in RAN1:</w:t>
      </w:r>
    </w:p>
    <w:p w14:paraId="5271691B" w14:textId="77777777" w:rsidR="00515005" w:rsidRPr="00FD5C86" w:rsidRDefault="00515005" w:rsidP="00515005">
      <w:pPr>
        <w:numPr>
          <w:ilvl w:val="2"/>
          <w:numId w:val="29"/>
        </w:numPr>
        <w:overflowPunct/>
        <w:autoSpaceDE/>
        <w:autoSpaceDN/>
        <w:adjustRightInd/>
        <w:spacing w:after="0"/>
        <w:textAlignment w:val="auto"/>
        <w:rPr>
          <w:rFonts w:eastAsia="Times New Roman"/>
          <w:lang w:val="en-US"/>
        </w:rPr>
      </w:pPr>
      <w:r w:rsidRPr="00FD5C86">
        <w:rPr>
          <w:rFonts w:eastAsia="Times New Roman"/>
        </w:rPr>
        <w:t>Should RAN1 prioritize the case with high-SCS scheduled cell and low-SCS scheduling cell?</w:t>
      </w:r>
    </w:p>
    <w:p w14:paraId="63DA0DB8" w14:textId="469D0036" w:rsidR="00515005" w:rsidRPr="00FD5C86" w:rsidRDefault="00515005" w:rsidP="00515005">
      <w:pPr>
        <w:numPr>
          <w:ilvl w:val="2"/>
          <w:numId w:val="29"/>
        </w:numPr>
        <w:overflowPunct/>
        <w:autoSpaceDE/>
        <w:autoSpaceDN/>
        <w:adjustRightInd/>
        <w:spacing w:after="0"/>
        <w:textAlignment w:val="auto"/>
        <w:rPr>
          <w:rFonts w:eastAsia="Times New Roman"/>
        </w:rPr>
      </w:pPr>
      <w:r w:rsidRPr="00FD5C86">
        <w:rPr>
          <w:rFonts w:eastAsia="Times New Roman"/>
        </w:rPr>
        <w:t>Is new DCI format for continuous scheduling of many high-SCS slots from one low-SCS slot in scope of the WI?</w:t>
      </w:r>
    </w:p>
    <w:p w14:paraId="3F4D2EAD" w14:textId="2E322707" w:rsidR="00515005" w:rsidRPr="00FD5C86" w:rsidRDefault="00515005" w:rsidP="00515005">
      <w:pPr>
        <w:numPr>
          <w:ilvl w:val="2"/>
          <w:numId w:val="29"/>
        </w:numPr>
        <w:overflowPunct/>
        <w:autoSpaceDE/>
        <w:autoSpaceDN/>
        <w:adjustRightInd/>
        <w:spacing w:after="0"/>
        <w:textAlignment w:val="auto"/>
        <w:rPr>
          <w:rFonts w:eastAsia="Times New Roman"/>
        </w:rPr>
      </w:pPr>
      <w:r w:rsidRPr="00FD5C86">
        <w:rPr>
          <w:rFonts w:eastAsia="Times New Roman"/>
        </w:rPr>
        <w:t>Is uplink cross-carrier scheduling with different numerologies in scope of the WI?</w:t>
      </w:r>
    </w:p>
    <w:p w14:paraId="0F046CBB" w14:textId="77777777" w:rsidR="00515005" w:rsidRPr="00FD5C86" w:rsidRDefault="00515005" w:rsidP="00515005">
      <w:pPr>
        <w:numPr>
          <w:ilvl w:val="2"/>
          <w:numId w:val="29"/>
        </w:numPr>
        <w:overflowPunct/>
        <w:autoSpaceDE/>
        <w:autoSpaceDN/>
        <w:adjustRightInd/>
        <w:spacing w:after="0"/>
        <w:textAlignment w:val="auto"/>
        <w:rPr>
          <w:rFonts w:eastAsia="Times New Roman"/>
        </w:rPr>
      </w:pPr>
      <w:r w:rsidRPr="00FD5C86">
        <w:rPr>
          <w:rFonts w:eastAsia="Times New Roman"/>
        </w:rPr>
        <w:t>Should the WI enable Cross-carrier A-CSI triggering with different numerologies?</w:t>
      </w:r>
    </w:p>
    <w:p w14:paraId="37CBF928" w14:textId="3DC72EBC" w:rsidR="00515005" w:rsidRPr="00FD5C86" w:rsidRDefault="00515005" w:rsidP="00515005">
      <w:pPr>
        <w:numPr>
          <w:ilvl w:val="2"/>
          <w:numId w:val="29"/>
        </w:numPr>
        <w:overflowPunct/>
        <w:autoSpaceDE/>
        <w:autoSpaceDN/>
        <w:adjustRightInd/>
        <w:spacing w:after="0"/>
        <w:textAlignment w:val="auto"/>
        <w:rPr>
          <w:rFonts w:eastAsia="Times New Roman"/>
        </w:rPr>
      </w:pPr>
      <w:r w:rsidRPr="00FD5C86">
        <w:rPr>
          <w:rFonts w:eastAsia="Times New Roman"/>
        </w:rPr>
        <w:t>Is revisiting UE processing time requirement, i.e. whether the processing time is based on lower SCS or not in scope of the WI?</w:t>
      </w:r>
    </w:p>
    <w:p w14:paraId="6C7B9A4B" w14:textId="77777777" w:rsidR="00515005" w:rsidRPr="00FA43AC" w:rsidRDefault="00515005" w:rsidP="00515005">
      <w:pPr>
        <w:spacing w:after="0"/>
        <w:ind w:left="1080"/>
        <w:jc w:val="both"/>
        <w:textAlignment w:val="auto"/>
        <w:rPr>
          <w:lang w:eastAsia="ja-JP"/>
        </w:rPr>
      </w:pPr>
    </w:p>
    <w:p w14:paraId="6EABA5A3" w14:textId="5E6A5D51" w:rsidR="00BA7A11" w:rsidRPr="00557E8D" w:rsidRDefault="00FA43AC" w:rsidP="00ED7B2D">
      <w:pPr>
        <w:numPr>
          <w:ilvl w:val="0"/>
          <w:numId w:val="29"/>
        </w:numPr>
        <w:spacing w:after="0"/>
        <w:jc w:val="both"/>
        <w:textAlignment w:val="auto"/>
        <w:rPr>
          <w:lang w:eastAsia="ja-JP"/>
        </w:rPr>
      </w:pPr>
      <w:r w:rsidRPr="00556E0F">
        <w:rPr>
          <w:bCs/>
          <w:lang w:val="en-US"/>
        </w:rPr>
        <w:t>Enhancements to single Tx switched uplink solution for EN-DC</w:t>
      </w:r>
    </w:p>
    <w:p w14:paraId="7EA6C253" w14:textId="77777777" w:rsidR="0070249F" w:rsidRPr="00FD5C86" w:rsidRDefault="00AE69FF" w:rsidP="00F21701">
      <w:pPr>
        <w:numPr>
          <w:ilvl w:val="1"/>
          <w:numId w:val="29"/>
        </w:numPr>
        <w:spacing w:after="0"/>
        <w:jc w:val="both"/>
        <w:textAlignment w:val="auto"/>
        <w:rPr>
          <w:lang w:val="sv-SE" w:eastAsia="ja-JP"/>
        </w:rPr>
      </w:pPr>
      <w:r w:rsidRPr="00FD5C86">
        <w:rPr>
          <w:lang w:val="sv-SE" w:eastAsia="ja-JP"/>
        </w:rPr>
        <w:t xml:space="preserve">TDD EN-DC enhancement, e.g., PUCCH formats </w:t>
      </w:r>
    </w:p>
    <w:p w14:paraId="5E79DBAB" w14:textId="77777777" w:rsidR="0070249F" w:rsidRPr="00F21701" w:rsidRDefault="00AE69FF" w:rsidP="00F21701">
      <w:pPr>
        <w:numPr>
          <w:ilvl w:val="1"/>
          <w:numId w:val="29"/>
        </w:numPr>
        <w:spacing w:after="0"/>
        <w:jc w:val="both"/>
        <w:textAlignment w:val="auto"/>
        <w:rPr>
          <w:lang w:val="en-US" w:eastAsia="ja-JP"/>
        </w:rPr>
      </w:pPr>
      <w:r w:rsidRPr="00F21701">
        <w:rPr>
          <w:lang w:val="en-US" w:eastAsia="ja-JP"/>
        </w:rPr>
        <w:t>Potential PRACH enhancement?</w:t>
      </w:r>
    </w:p>
    <w:p w14:paraId="03ED1028" w14:textId="77777777" w:rsidR="0070249F" w:rsidRPr="00F21701" w:rsidRDefault="00AE69FF" w:rsidP="00F21701">
      <w:pPr>
        <w:numPr>
          <w:ilvl w:val="1"/>
          <w:numId w:val="29"/>
        </w:numPr>
        <w:spacing w:after="0"/>
        <w:jc w:val="both"/>
        <w:textAlignment w:val="auto"/>
        <w:rPr>
          <w:lang w:val="en-US" w:eastAsia="ja-JP"/>
        </w:rPr>
      </w:pPr>
      <w:r w:rsidRPr="00F21701">
        <w:rPr>
          <w:lang w:val="en-US" w:eastAsia="ja-JP"/>
        </w:rPr>
        <w:t>NR SRS transmission in LTE UL subframe?</w:t>
      </w:r>
    </w:p>
    <w:p w14:paraId="38918AA0" w14:textId="77777777" w:rsidR="0070249F" w:rsidRPr="00F21701" w:rsidRDefault="00AE69FF" w:rsidP="00F21701">
      <w:pPr>
        <w:numPr>
          <w:ilvl w:val="1"/>
          <w:numId w:val="29"/>
        </w:numPr>
        <w:spacing w:after="0"/>
        <w:jc w:val="both"/>
        <w:textAlignment w:val="auto"/>
        <w:rPr>
          <w:lang w:val="en-US" w:eastAsia="ja-JP"/>
        </w:rPr>
      </w:pPr>
      <w:r w:rsidRPr="00F21701">
        <w:rPr>
          <w:lang w:val="en-US" w:eastAsia="ja-JP"/>
        </w:rPr>
        <w:t>Supporting DL/ UL CA</w:t>
      </w:r>
    </w:p>
    <w:p w14:paraId="460A6C89" w14:textId="77777777" w:rsidR="00557E8D" w:rsidRPr="00557E8D" w:rsidRDefault="00557E8D" w:rsidP="00557E8D">
      <w:pPr>
        <w:spacing w:after="0"/>
        <w:jc w:val="both"/>
        <w:textAlignment w:val="auto"/>
        <w:rPr>
          <w:lang w:eastAsia="ja-JP"/>
        </w:rPr>
      </w:pPr>
    </w:p>
    <w:p w14:paraId="0D876C6C"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F572D2C" w14:textId="20811D8A" w:rsidR="00701410" w:rsidRDefault="00701410" w:rsidP="00701410">
      <w:pPr>
        <w:pStyle w:val="Heading4"/>
        <w:rPr>
          <w:lang w:eastAsia="ja-JP"/>
        </w:rPr>
      </w:pPr>
      <w:r>
        <w:rPr>
          <w:lang w:eastAsia="ja-JP"/>
        </w:rPr>
        <w:t>2.2.1</w:t>
      </w:r>
      <w:r>
        <w:rPr>
          <w:lang w:eastAsia="ja-JP"/>
        </w:rPr>
        <w:tab/>
        <w:t>Agreements</w:t>
      </w:r>
    </w:p>
    <w:p w14:paraId="30C28E9F" w14:textId="1F07B440" w:rsidR="00012BDA" w:rsidRPr="006B584A" w:rsidRDefault="00012BDA" w:rsidP="00012BDA">
      <w:pPr>
        <w:outlineLvl w:val="4"/>
        <w:rPr>
          <w:b/>
          <w:sz w:val="22"/>
          <w:u w:val="single"/>
          <w:lang w:eastAsia="ja-JP"/>
        </w:rPr>
      </w:pPr>
      <w:r w:rsidRPr="006B584A">
        <w:rPr>
          <w:b/>
          <w:sz w:val="22"/>
          <w:u w:val="single"/>
          <w:lang w:eastAsia="ja-JP"/>
        </w:rPr>
        <w:t>RAN2#</w:t>
      </w:r>
      <w:r w:rsidR="00942B3B" w:rsidRPr="006B584A">
        <w:rPr>
          <w:b/>
          <w:sz w:val="22"/>
          <w:u w:val="single"/>
          <w:lang w:eastAsia="ja-JP"/>
        </w:rPr>
        <w:t>105</w:t>
      </w:r>
      <w:r w:rsidR="00315262" w:rsidRPr="006B584A">
        <w:rPr>
          <w:b/>
          <w:sz w:val="22"/>
          <w:u w:val="single"/>
          <w:lang w:eastAsia="ja-JP"/>
        </w:rPr>
        <w:t xml:space="preserve"> (Feb/Mar 2019)</w:t>
      </w:r>
      <w:r w:rsidR="0076496D" w:rsidRPr="006B584A">
        <w:rPr>
          <w:b/>
          <w:sz w:val="22"/>
          <w:u w:val="single"/>
          <w:lang w:eastAsia="ja-JP"/>
        </w:rPr>
        <w:t>:</w:t>
      </w:r>
    </w:p>
    <w:p w14:paraId="070F26C9" w14:textId="76FDD3F7" w:rsidR="00F244A3" w:rsidRPr="00FD5C86" w:rsidRDefault="0015685A" w:rsidP="00FD5C86">
      <w:pPr>
        <w:numPr>
          <w:ilvl w:val="0"/>
          <w:numId w:val="29"/>
        </w:numPr>
        <w:spacing w:after="0"/>
        <w:jc w:val="both"/>
        <w:textAlignment w:val="auto"/>
        <w:rPr>
          <w:b/>
          <w:bCs/>
          <w:lang w:val="en-US"/>
        </w:rPr>
      </w:pPr>
      <w:r w:rsidRPr="00FD5C86">
        <w:rPr>
          <w:b/>
          <w:bCs/>
          <w:lang w:val="en-US"/>
        </w:rPr>
        <w:t>Early Measurement reporting</w:t>
      </w:r>
      <w:r w:rsidR="00040612" w:rsidRPr="00FD5C86">
        <w:rPr>
          <w:b/>
          <w:bCs/>
          <w:lang w:val="en-US"/>
        </w:rPr>
        <w:t>:</w:t>
      </w:r>
    </w:p>
    <w:p w14:paraId="6D39560D" w14:textId="77777777" w:rsidR="00AA557D" w:rsidRDefault="00AA557D" w:rsidP="00FD5C86">
      <w:pPr>
        <w:ind w:left="709"/>
        <w:outlineLvl w:val="4"/>
        <w:rPr>
          <w:b/>
          <w:u w:val="single"/>
          <w:lang w:eastAsia="ja-JP"/>
        </w:rPr>
      </w:pPr>
      <w:r w:rsidRPr="00FD5C86">
        <w:rPr>
          <w:b/>
          <w:highlight w:val="green"/>
          <w:u w:val="single"/>
          <w:lang w:eastAsia="ja-JP"/>
        </w:rPr>
        <w:t>Agreements:</w:t>
      </w:r>
    </w:p>
    <w:p w14:paraId="40ED9276" w14:textId="4572B093" w:rsidR="00C96440" w:rsidRPr="00AA557D" w:rsidRDefault="00C96440" w:rsidP="00FD5C86">
      <w:pPr>
        <w:ind w:left="567" w:firstLine="360"/>
        <w:outlineLvl w:val="4"/>
        <w:rPr>
          <w:lang w:eastAsia="ja-JP"/>
        </w:rPr>
      </w:pPr>
      <w:r w:rsidRPr="00AA557D">
        <w:rPr>
          <w:lang w:eastAsia="ja-JP"/>
        </w:rPr>
        <w:t>For IDLE/INACTIVE</w:t>
      </w:r>
      <w:r w:rsidR="0080088D">
        <w:rPr>
          <w:lang w:eastAsia="ja-JP"/>
        </w:rPr>
        <w:t>:</w:t>
      </w:r>
    </w:p>
    <w:p w14:paraId="6140E114" w14:textId="1107AA57" w:rsidR="00C96440" w:rsidRPr="00AA557D" w:rsidRDefault="00C96440" w:rsidP="00FD5C86">
      <w:pPr>
        <w:pStyle w:val="ListParagraph"/>
        <w:numPr>
          <w:ilvl w:val="0"/>
          <w:numId w:val="23"/>
        </w:numPr>
        <w:ind w:leftChars="0" w:left="1276"/>
        <w:outlineLvl w:val="4"/>
        <w:rPr>
          <w:rFonts w:ascii="Times New Roman" w:hAnsi="Times New Roman"/>
        </w:rPr>
      </w:pPr>
      <w:r w:rsidRPr="00AA557D">
        <w:rPr>
          <w:rFonts w:ascii="Times New Roman" w:hAnsi="Times New Roman"/>
        </w:rPr>
        <w:t xml:space="preserve">Rel-16 early measurement configuration may contain both NR and LTE configuration, only NR configuration or only LTE configuration, to support various MR-DC and CA scenario. FFS on details.  </w:t>
      </w:r>
      <w:r w:rsidRPr="00AA557D">
        <w:rPr>
          <w:rFonts w:ascii="Times New Roman" w:hAnsi="Times New Roman"/>
        </w:rPr>
        <w:lastRenderedPageBreak/>
        <w:t>IDLE mode and INACTIVE mode details will be discussed separately</w:t>
      </w:r>
    </w:p>
    <w:p w14:paraId="6E1E788F" w14:textId="77777777" w:rsidR="00C96440" w:rsidRPr="00AA557D" w:rsidRDefault="00C96440" w:rsidP="00FD5C86">
      <w:pPr>
        <w:pStyle w:val="ListParagraph"/>
        <w:ind w:leftChars="0" w:left="1276"/>
        <w:outlineLvl w:val="4"/>
        <w:rPr>
          <w:rFonts w:ascii="Times New Roman" w:hAnsi="Times New Roman"/>
        </w:rPr>
      </w:pPr>
    </w:p>
    <w:p w14:paraId="5296A774" w14:textId="77777777" w:rsidR="00C96440" w:rsidRPr="00AA557D" w:rsidRDefault="00C96440" w:rsidP="00FD5C86">
      <w:pPr>
        <w:pStyle w:val="ListParagraph"/>
        <w:numPr>
          <w:ilvl w:val="0"/>
          <w:numId w:val="23"/>
        </w:numPr>
        <w:ind w:leftChars="0" w:left="1276"/>
        <w:outlineLvl w:val="4"/>
        <w:rPr>
          <w:rFonts w:ascii="Times New Roman" w:hAnsi="Times New Roman"/>
        </w:rPr>
      </w:pPr>
      <w:r w:rsidRPr="00AA557D">
        <w:rPr>
          <w:rFonts w:ascii="Times New Roman" w:hAnsi="Times New Roman"/>
        </w:rPr>
        <w:t>NR early measurement configuration should include NR specific measurement parameters configurations.</w:t>
      </w:r>
    </w:p>
    <w:p w14:paraId="78A2E9E6" w14:textId="77777777" w:rsidR="00C96440" w:rsidRPr="00AA557D" w:rsidRDefault="00C96440" w:rsidP="00FD5C86">
      <w:pPr>
        <w:pStyle w:val="ListParagraph"/>
        <w:ind w:left="800"/>
        <w:rPr>
          <w:rFonts w:ascii="Times New Roman" w:hAnsi="Times New Roman"/>
        </w:rPr>
      </w:pPr>
    </w:p>
    <w:p w14:paraId="6EB8E949" w14:textId="0E04851D" w:rsidR="00375F9E" w:rsidRPr="00AA557D" w:rsidRDefault="00C96440" w:rsidP="00FD5C86">
      <w:pPr>
        <w:pStyle w:val="ListParagraph"/>
        <w:numPr>
          <w:ilvl w:val="0"/>
          <w:numId w:val="23"/>
        </w:numPr>
        <w:ind w:leftChars="0" w:left="1276"/>
        <w:outlineLvl w:val="4"/>
        <w:rPr>
          <w:rFonts w:ascii="Times New Roman" w:hAnsi="Times New Roman"/>
        </w:rPr>
      </w:pPr>
      <w:r w:rsidRPr="00AA557D">
        <w:rPr>
          <w:rFonts w:ascii="Times New Roman" w:hAnsi="Times New Roman"/>
        </w:rPr>
        <w:t xml:space="preserve">Available beam and cell level measurement results can be included in early measurement reporting if configured. </w:t>
      </w:r>
    </w:p>
    <w:p w14:paraId="11739DE6" w14:textId="532FF17F" w:rsidR="0074228C" w:rsidRDefault="0074228C" w:rsidP="00AA557D">
      <w:pPr>
        <w:outlineLvl w:val="4"/>
        <w:rPr>
          <w:b/>
          <w:i/>
          <w:lang w:eastAsia="ja-JP"/>
        </w:rPr>
      </w:pPr>
    </w:p>
    <w:p w14:paraId="715089B9" w14:textId="70E2EDC4" w:rsidR="00A71D36" w:rsidRDefault="006810DB" w:rsidP="00FD5C86">
      <w:pPr>
        <w:ind w:firstLine="993"/>
        <w:outlineLvl w:val="4"/>
        <w:rPr>
          <w:lang w:eastAsia="ja-JP"/>
        </w:rPr>
      </w:pPr>
      <w:r>
        <w:rPr>
          <w:lang w:eastAsia="ja-JP"/>
        </w:rPr>
        <w:t>Two email discussions to be held to progress the work on early measurement reporting:</w:t>
      </w:r>
    </w:p>
    <w:p w14:paraId="62243069" w14:textId="6700BF7D" w:rsidR="00550711" w:rsidRPr="0092190C" w:rsidRDefault="00D253ED" w:rsidP="00FD5C86">
      <w:pPr>
        <w:pStyle w:val="ListParagraph"/>
        <w:numPr>
          <w:ilvl w:val="0"/>
          <w:numId w:val="25"/>
        </w:numPr>
        <w:ind w:leftChars="0" w:firstLine="993"/>
        <w:jc w:val="left"/>
        <w:outlineLvl w:val="4"/>
        <w:rPr>
          <w:rFonts w:ascii="Times New Roman" w:hAnsi="Times New Roman"/>
          <w:i/>
          <w:sz w:val="20"/>
          <w:szCs w:val="20"/>
          <w:lang w:val="en-GB"/>
        </w:rPr>
      </w:pPr>
      <w:r w:rsidRPr="0092190C">
        <w:rPr>
          <w:rFonts w:ascii="Times New Roman" w:hAnsi="Times New Roman"/>
          <w:i/>
          <w:sz w:val="20"/>
          <w:szCs w:val="20"/>
        </w:rPr>
        <w:t>[105#</w:t>
      </w:r>
      <w:proofErr w:type="gramStart"/>
      <w:r w:rsidRPr="0092190C">
        <w:rPr>
          <w:rFonts w:ascii="Times New Roman" w:hAnsi="Times New Roman"/>
          <w:i/>
          <w:sz w:val="20"/>
          <w:szCs w:val="20"/>
        </w:rPr>
        <w:t>53][</w:t>
      </w:r>
      <w:proofErr w:type="gramEnd"/>
      <w:r w:rsidRPr="0092190C">
        <w:rPr>
          <w:rFonts w:ascii="Times New Roman" w:hAnsi="Times New Roman"/>
          <w:i/>
          <w:sz w:val="20"/>
          <w:szCs w:val="20"/>
        </w:rPr>
        <w:t>NR/</w:t>
      </w:r>
      <w:proofErr w:type="spellStart"/>
      <w:r w:rsidRPr="0092190C">
        <w:rPr>
          <w:rFonts w:ascii="Times New Roman" w:hAnsi="Times New Roman"/>
          <w:i/>
          <w:sz w:val="20"/>
          <w:szCs w:val="20"/>
        </w:rPr>
        <w:t>eCA</w:t>
      </w:r>
      <w:proofErr w:type="spellEnd"/>
      <w:r w:rsidRPr="0092190C">
        <w:rPr>
          <w:rFonts w:ascii="Times New Roman" w:hAnsi="Times New Roman"/>
          <w:i/>
          <w:sz w:val="20"/>
          <w:szCs w:val="20"/>
        </w:rPr>
        <w:t xml:space="preserve">-DC] – Signaling  (Ericsson) </w:t>
      </w:r>
    </w:p>
    <w:p w14:paraId="55BBD193" w14:textId="6B060CC1" w:rsidR="00D253ED" w:rsidRPr="0095013C" w:rsidRDefault="00D253ED" w:rsidP="00FD5C86">
      <w:pPr>
        <w:pStyle w:val="ListParagraph"/>
        <w:numPr>
          <w:ilvl w:val="1"/>
          <w:numId w:val="25"/>
        </w:numPr>
        <w:ind w:leftChars="0" w:firstLine="993"/>
        <w:jc w:val="left"/>
        <w:outlineLvl w:val="4"/>
        <w:rPr>
          <w:rFonts w:ascii="Times New Roman" w:hAnsi="Times New Roman"/>
          <w:sz w:val="20"/>
          <w:szCs w:val="20"/>
          <w:lang w:val="en-GB"/>
        </w:rPr>
      </w:pPr>
      <w:r w:rsidRPr="0095013C">
        <w:rPr>
          <w:rFonts w:ascii="Times New Roman" w:hAnsi="Times New Roman"/>
          <w:sz w:val="20"/>
          <w:szCs w:val="20"/>
        </w:rPr>
        <w:t xml:space="preserve">Discuss </w:t>
      </w:r>
      <w:proofErr w:type="spellStart"/>
      <w:r w:rsidRPr="0095013C">
        <w:rPr>
          <w:rFonts w:ascii="Times New Roman" w:hAnsi="Times New Roman"/>
          <w:sz w:val="20"/>
          <w:szCs w:val="20"/>
        </w:rPr>
        <w:t>signalling</w:t>
      </w:r>
      <w:proofErr w:type="spellEnd"/>
      <w:r w:rsidRPr="0095013C">
        <w:rPr>
          <w:rFonts w:ascii="Times New Roman" w:hAnsi="Times New Roman"/>
          <w:sz w:val="20"/>
          <w:szCs w:val="20"/>
        </w:rPr>
        <w:t xml:space="preserve"> for measurement reporting and identify options for:</w:t>
      </w:r>
    </w:p>
    <w:p w14:paraId="7B5976E1" w14:textId="5B473DEF" w:rsidR="00550711" w:rsidRPr="0095013C" w:rsidRDefault="00D253ED" w:rsidP="00FD5C86">
      <w:pPr>
        <w:pStyle w:val="ListParagraph"/>
        <w:numPr>
          <w:ilvl w:val="2"/>
          <w:numId w:val="25"/>
        </w:numPr>
        <w:ind w:leftChars="0" w:firstLine="993"/>
        <w:jc w:val="left"/>
        <w:outlineLvl w:val="4"/>
        <w:rPr>
          <w:rFonts w:ascii="Times New Roman" w:hAnsi="Times New Roman"/>
          <w:sz w:val="20"/>
          <w:szCs w:val="20"/>
        </w:rPr>
      </w:pPr>
      <w:r w:rsidRPr="0095013C">
        <w:rPr>
          <w:rFonts w:ascii="Times New Roman" w:hAnsi="Times New Roman"/>
          <w:sz w:val="20"/>
          <w:szCs w:val="20"/>
        </w:rPr>
        <w:t>When availability of measurements is indicate</w:t>
      </w:r>
      <w:r w:rsidR="00550711" w:rsidRPr="0095013C">
        <w:rPr>
          <w:rFonts w:ascii="Times New Roman" w:hAnsi="Times New Roman"/>
          <w:sz w:val="20"/>
          <w:szCs w:val="20"/>
        </w:rPr>
        <w:t>d</w:t>
      </w:r>
    </w:p>
    <w:p w14:paraId="602A87DD" w14:textId="77777777" w:rsidR="00550711" w:rsidRPr="0095013C" w:rsidRDefault="00D253ED" w:rsidP="00FD5C86">
      <w:pPr>
        <w:pStyle w:val="ListParagraph"/>
        <w:numPr>
          <w:ilvl w:val="2"/>
          <w:numId w:val="25"/>
        </w:numPr>
        <w:ind w:leftChars="0" w:firstLine="993"/>
        <w:jc w:val="left"/>
        <w:outlineLvl w:val="4"/>
        <w:rPr>
          <w:rFonts w:ascii="Times New Roman" w:hAnsi="Times New Roman"/>
          <w:sz w:val="20"/>
          <w:szCs w:val="20"/>
        </w:rPr>
      </w:pPr>
      <w:r w:rsidRPr="0095013C">
        <w:rPr>
          <w:rFonts w:ascii="Times New Roman" w:hAnsi="Times New Roman"/>
          <w:sz w:val="20"/>
          <w:szCs w:val="20"/>
        </w:rPr>
        <w:t>When measurement results are provided</w:t>
      </w:r>
    </w:p>
    <w:p w14:paraId="338E002D" w14:textId="0AE9ABAD" w:rsidR="00D253ED" w:rsidRDefault="00D253ED" w:rsidP="00FD5C86">
      <w:pPr>
        <w:pStyle w:val="ListParagraph"/>
        <w:numPr>
          <w:ilvl w:val="1"/>
          <w:numId w:val="25"/>
        </w:numPr>
        <w:ind w:leftChars="0" w:firstLine="993"/>
        <w:jc w:val="left"/>
        <w:outlineLvl w:val="4"/>
        <w:rPr>
          <w:rFonts w:ascii="Times New Roman" w:hAnsi="Times New Roman"/>
          <w:sz w:val="20"/>
          <w:szCs w:val="20"/>
        </w:rPr>
      </w:pPr>
      <w:r w:rsidRPr="0095013C">
        <w:rPr>
          <w:rFonts w:ascii="Times New Roman" w:hAnsi="Times New Roman"/>
          <w:sz w:val="20"/>
          <w:szCs w:val="20"/>
        </w:rPr>
        <w:t>Deadline: Thursday 28/03/2019</w:t>
      </w:r>
    </w:p>
    <w:p w14:paraId="416BB38F" w14:textId="77777777" w:rsidR="0092190C" w:rsidRPr="0092190C" w:rsidRDefault="0092190C" w:rsidP="00FD5C86">
      <w:pPr>
        <w:pStyle w:val="ListParagraph"/>
        <w:ind w:leftChars="0" w:left="1440" w:firstLine="993"/>
        <w:jc w:val="left"/>
        <w:outlineLvl w:val="4"/>
        <w:rPr>
          <w:rFonts w:ascii="Times New Roman" w:hAnsi="Times New Roman"/>
          <w:sz w:val="20"/>
          <w:szCs w:val="20"/>
        </w:rPr>
      </w:pPr>
    </w:p>
    <w:p w14:paraId="15FC1343" w14:textId="22BF08BC" w:rsidR="006E2018" w:rsidRPr="0092190C" w:rsidRDefault="006E2018" w:rsidP="00FD5C86">
      <w:pPr>
        <w:pStyle w:val="Doc-title"/>
        <w:numPr>
          <w:ilvl w:val="0"/>
          <w:numId w:val="25"/>
        </w:numPr>
        <w:ind w:firstLine="993"/>
        <w:rPr>
          <w:rFonts w:ascii="Times New Roman" w:hAnsi="Times New Roman"/>
          <w:i/>
        </w:rPr>
      </w:pPr>
      <w:r w:rsidRPr="0092190C">
        <w:rPr>
          <w:rFonts w:ascii="Times New Roman" w:hAnsi="Times New Roman"/>
          <w:i/>
        </w:rPr>
        <w:t>[105#</w:t>
      </w:r>
      <w:proofErr w:type="gramStart"/>
      <w:r w:rsidRPr="0092190C">
        <w:rPr>
          <w:rFonts w:ascii="Times New Roman" w:hAnsi="Times New Roman"/>
          <w:i/>
        </w:rPr>
        <w:t>54][</w:t>
      </w:r>
      <w:proofErr w:type="gramEnd"/>
      <w:r w:rsidRPr="0092190C">
        <w:rPr>
          <w:rFonts w:ascii="Times New Roman" w:hAnsi="Times New Roman"/>
          <w:i/>
        </w:rPr>
        <w:t>NR/</w:t>
      </w:r>
      <w:proofErr w:type="spellStart"/>
      <w:r w:rsidRPr="0092190C">
        <w:rPr>
          <w:rFonts w:ascii="Times New Roman" w:hAnsi="Times New Roman"/>
          <w:i/>
        </w:rPr>
        <w:t>eCA</w:t>
      </w:r>
      <w:proofErr w:type="spellEnd"/>
      <w:r w:rsidRPr="0092190C">
        <w:rPr>
          <w:rFonts w:ascii="Times New Roman" w:hAnsi="Times New Roman"/>
          <w:i/>
        </w:rPr>
        <w:t xml:space="preserve">-DC] – Measurement configuration (Qualcomm) </w:t>
      </w:r>
    </w:p>
    <w:p w14:paraId="027BC065" w14:textId="0BDE046B" w:rsidR="006E2018" w:rsidRPr="0092190C" w:rsidRDefault="006E2018" w:rsidP="00FD5C86">
      <w:pPr>
        <w:pStyle w:val="Doc-text2"/>
        <w:numPr>
          <w:ilvl w:val="1"/>
          <w:numId w:val="25"/>
        </w:numPr>
        <w:ind w:firstLine="993"/>
        <w:rPr>
          <w:rFonts w:ascii="Times New Roman" w:hAnsi="Times New Roman"/>
        </w:rPr>
      </w:pPr>
      <w:r w:rsidRPr="0092190C">
        <w:rPr>
          <w:rFonts w:ascii="Times New Roman" w:hAnsi="Times New Roman"/>
        </w:rPr>
        <w:t xml:space="preserve">Details of measurement configurations and measurement reporting </w:t>
      </w:r>
    </w:p>
    <w:p w14:paraId="5D511D4D" w14:textId="12D1850B" w:rsidR="006E2018" w:rsidRPr="0092190C" w:rsidRDefault="006E2018" w:rsidP="00FD5C86">
      <w:pPr>
        <w:pStyle w:val="Doc-text2"/>
        <w:numPr>
          <w:ilvl w:val="1"/>
          <w:numId w:val="25"/>
        </w:numPr>
        <w:ind w:firstLine="993"/>
        <w:rPr>
          <w:rFonts w:ascii="Times New Roman" w:hAnsi="Times New Roman"/>
        </w:rPr>
      </w:pPr>
      <w:r w:rsidRPr="0092190C">
        <w:rPr>
          <w:rFonts w:ascii="Times New Roman" w:hAnsi="Times New Roman"/>
        </w:rPr>
        <w:t>Deadline: Thursday 28/03/2019</w:t>
      </w:r>
    </w:p>
    <w:p w14:paraId="4CC85D35" w14:textId="77777777" w:rsidR="006810DB" w:rsidRPr="006810DB" w:rsidRDefault="006810DB" w:rsidP="00AA557D">
      <w:pPr>
        <w:outlineLvl w:val="4"/>
        <w:rPr>
          <w:lang w:eastAsia="ja-JP"/>
        </w:rPr>
      </w:pPr>
    </w:p>
    <w:p w14:paraId="611945F2" w14:textId="4684FD7F" w:rsidR="007279E1" w:rsidRPr="00FD5C86" w:rsidRDefault="00AA557D" w:rsidP="00FD5C86">
      <w:pPr>
        <w:numPr>
          <w:ilvl w:val="0"/>
          <w:numId w:val="29"/>
        </w:numPr>
        <w:spacing w:after="0"/>
        <w:jc w:val="both"/>
        <w:textAlignment w:val="auto"/>
        <w:rPr>
          <w:b/>
          <w:bCs/>
          <w:lang w:val="en-US"/>
        </w:rPr>
      </w:pPr>
      <w:r w:rsidRPr="00FD5C86">
        <w:rPr>
          <w:b/>
          <w:bCs/>
          <w:lang w:val="en-US"/>
        </w:rPr>
        <w:t>Efficient and low latency configuration signalling</w:t>
      </w:r>
      <w:r w:rsidR="00040612" w:rsidRPr="00FD5C86">
        <w:rPr>
          <w:b/>
          <w:bCs/>
          <w:lang w:val="en-US"/>
        </w:rPr>
        <w:t>:</w:t>
      </w:r>
    </w:p>
    <w:p w14:paraId="126999F6" w14:textId="77777777" w:rsidR="00AA557D" w:rsidRDefault="00AA557D" w:rsidP="00FD5C86">
      <w:pPr>
        <w:ind w:left="709"/>
        <w:outlineLvl w:val="4"/>
        <w:rPr>
          <w:b/>
          <w:u w:val="single"/>
          <w:lang w:eastAsia="ja-JP"/>
        </w:rPr>
      </w:pPr>
      <w:r w:rsidRPr="00FD5C86">
        <w:rPr>
          <w:b/>
          <w:highlight w:val="green"/>
          <w:u w:val="single"/>
          <w:lang w:eastAsia="ja-JP"/>
        </w:rPr>
        <w:t>Agreements:</w:t>
      </w:r>
    </w:p>
    <w:p w14:paraId="20B01ABD" w14:textId="1B20AE86" w:rsidR="0074228C" w:rsidRDefault="0074228C" w:rsidP="00FD5C86">
      <w:pPr>
        <w:pStyle w:val="ListParagraph"/>
        <w:numPr>
          <w:ilvl w:val="0"/>
          <w:numId w:val="23"/>
        </w:numPr>
        <w:ind w:leftChars="0" w:left="1276"/>
        <w:outlineLvl w:val="4"/>
        <w:rPr>
          <w:rFonts w:ascii="Times New Roman" w:hAnsi="Times New Roman"/>
        </w:rPr>
      </w:pPr>
      <w:r w:rsidRPr="00AA557D">
        <w:rPr>
          <w:rFonts w:ascii="Times New Roman" w:hAnsi="Times New Roman"/>
        </w:rPr>
        <w:t xml:space="preserve">The configured SCells (MCG and SCG) can be configured in deactivated or activated state by RRC upon addition or after a handover.  Timing requirements are up to RAN4.  FFS if this applies to resume.   </w:t>
      </w:r>
    </w:p>
    <w:p w14:paraId="4FD3F996" w14:textId="77777777" w:rsidR="00FD5C86" w:rsidRPr="00AA557D" w:rsidRDefault="00FD5C86" w:rsidP="00FD5C86">
      <w:pPr>
        <w:pStyle w:val="ListParagraph"/>
        <w:ind w:leftChars="0" w:left="1276"/>
        <w:outlineLvl w:val="4"/>
        <w:rPr>
          <w:rFonts w:ascii="Times New Roman" w:hAnsi="Times New Roman"/>
        </w:rPr>
      </w:pPr>
    </w:p>
    <w:p w14:paraId="1EFE81CE" w14:textId="77777777" w:rsidR="0074228C" w:rsidRPr="00AA557D" w:rsidRDefault="0074228C" w:rsidP="00FD5C86">
      <w:pPr>
        <w:pStyle w:val="ListParagraph"/>
        <w:numPr>
          <w:ilvl w:val="0"/>
          <w:numId w:val="23"/>
        </w:numPr>
        <w:ind w:leftChars="0" w:left="1276"/>
        <w:outlineLvl w:val="4"/>
        <w:rPr>
          <w:rFonts w:ascii="Times New Roman" w:hAnsi="Times New Roman"/>
        </w:rPr>
      </w:pPr>
      <w:r w:rsidRPr="00AA557D">
        <w:rPr>
          <w:rFonts w:ascii="Times New Roman" w:hAnsi="Times New Roman"/>
        </w:rPr>
        <w:t xml:space="preserve">SCG Configuration in </w:t>
      </w:r>
      <w:proofErr w:type="spellStart"/>
      <w:r w:rsidRPr="00AA557D">
        <w:rPr>
          <w:rFonts w:ascii="Times New Roman" w:hAnsi="Times New Roman"/>
        </w:rPr>
        <w:t>RRCResume</w:t>
      </w:r>
      <w:proofErr w:type="spellEnd"/>
      <w:r w:rsidRPr="00AA557D">
        <w:rPr>
          <w:rFonts w:ascii="Times New Roman" w:hAnsi="Times New Roman"/>
        </w:rPr>
        <w:t xml:space="preserve"> message can be considered</w:t>
      </w:r>
    </w:p>
    <w:p w14:paraId="00FC3230" w14:textId="4AC75538" w:rsidR="00AA557D" w:rsidRDefault="00AA557D" w:rsidP="00AA557D">
      <w:pPr>
        <w:rPr>
          <w:lang w:val="en-US"/>
        </w:rPr>
      </w:pPr>
    </w:p>
    <w:p w14:paraId="5C1D1524" w14:textId="52390428" w:rsidR="00040612" w:rsidRPr="00FD5C86" w:rsidRDefault="00040612" w:rsidP="00FD5C86">
      <w:pPr>
        <w:numPr>
          <w:ilvl w:val="0"/>
          <w:numId w:val="29"/>
        </w:numPr>
        <w:spacing w:after="0"/>
        <w:jc w:val="both"/>
        <w:textAlignment w:val="auto"/>
        <w:rPr>
          <w:b/>
          <w:bCs/>
          <w:lang w:val="en-US"/>
        </w:rPr>
      </w:pPr>
      <w:r w:rsidRPr="00FD5C86">
        <w:rPr>
          <w:b/>
          <w:bCs/>
          <w:lang w:val="en-US"/>
        </w:rPr>
        <w:t>Fast MCG link Recovery:</w:t>
      </w:r>
    </w:p>
    <w:p w14:paraId="6073A1E8" w14:textId="77777777" w:rsidR="0080088D" w:rsidRDefault="0080088D" w:rsidP="00FD5C86">
      <w:pPr>
        <w:ind w:left="709"/>
        <w:outlineLvl w:val="4"/>
        <w:rPr>
          <w:b/>
          <w:u w:val="single"/>
          <w:lang w:eastAsia="ja-JP"/>
        </w:rPr>
      </w:pPr>
      <w:r w:rsidRPr="00FD5C86">
        <w:rPr>
          <w:b/>
          <w:highlight w:val="green"/>
          <w:u w:val="single"/>
          <w:lang w:eastAsia="ja-JP"/>
        </w:rPr>
        <w:t>Agreements:</w:t>
      </w:r>
    </w:p>
    <w:p w14:paraId="0328897C" w14:textId="28D5B85E" w:rsidR="00040612" w:rsidRPr="00040612" w:rsidRDefault="00040612" w:rsidP="00FD5C86">
      <w:pPr>
        <w:pStyle w:val="Heading3"/>
        <w:numPr>
          <w:ilvl w:val="0"/>
          <w:numId w:val="24"/>
        </w:numPr>
        <w:ind w:firstLine="66"/>
        <w:rPr>
          <w:rFonts w:ascii="Times New Roman" w:hAnsi="Times New Roman"/>
          <w:kern w:val="2"/>
          <w:sz w:val="21"/>
          <w:szCs w:val="22"/>
          <w:lang w:val="en-US" w:eastAsia="ja-JP"/>
        </w:rPr>
      </w:pPr>
      <w:r w:rsidRPr="00040612">
        <w:rPr>
          <w:rFonts w:ascii="Times New Roman" w:hAnsi="Times New Roman"/>
          <w:kern w:val="2"/>
          <w:sz w:val="21"/>
          <w:szCs w:val="22"/>
          <w:lang w:val="en-US" w:eastAsia="ja-JP"/>
        </w:rPr>
        <w:t xml:space="preserve">MCG failure can be indicated to the network via the SCG. FFS if via SCells. </w:t>
      </w:r>
    </w:p>
    <w:p w14:paraId="452EFC84" w14:textId="6C8A3B44" w:rsidR="00040612" w:rsidRPr="00040612" w:rsidRDefault="00040612" w:rsidP="00FD5C86">
      <w:pPr>
        <w:pStyle w:val="Heading3"/>
        <w:numPr>
          <w:ilvl w:val="0"/>
          <w:numId w:val="24"/>
        </w:numPr>
        <w:ind w:firstLine="66"/>
        <w:rPr>
          <w:rFonts w:ascii="Times New Roman" w:hAnsi="Times New Roman"/>
          <w:kern w:val="2"/>
          <w:sz w:val="21"/>
          <w:szCs w:val="22"/>
          <w:lang w:val="en-US" w:eastAsia="ja-JP"/>
        </w:rPr>
      </w:pPr>
      <w:r w:rsidRPr="00040612">
        <w:rPr>
          <w:rFonts w:ascii="Times New Roman" w:hAnsi="Times New Roman"/>
          <w:kern w:val="2"/>
          <w:sz w:val="21"/>
          <w:szCs w:val="22"/>
          <w:lang w:val="en-US" w:eastAsia="ja-JP"/>
        </w:rPr>
        <w:t xml:space="preserve">FFS how the failure is indicated, which SRBs, and which failure case the fast MCG failure recovery.  </w:t>
      </w:r>
    </w:p>
    <w:p w14:paraId="1EED4E6E" w14:textId="07C6F240" w:rsidR="00040612" w:rsidRDefault="00040612" w:rsidP="00FD5C86">
      <w:pPr>
        <w:pStyle w:val="Heading3"/>
        <w:numPr>
          <w:ilvl w:val="0"/>
          <w:numId w:val="24"/>
        </w:numPr>
        <w:ind w:firstLine="66"/>
        <w:rPr>
          <w:rFonts w:ascii="Times New Roman" w:hAnsi="Times New Roman"/>
          <w:kern w:val="2"/>
          <w:sz w:val="21"/>
          <w:szCs w:val="22"/>
          <w:lang w:val="en-US" w:eastAsia="ja-JP"/>
        </w:rPr>
      </w:pPr>
      <w:r w:rsidRPr="00040612">
        <w:rPr>
          <w:rFonts w:ascii="Times New Roman" w:hAnsi="Times New Roman"/>
          <w:kern w:val="2"/>
          <w:sz w:val="21"/>
          <w:szCs w:val="22"/>
          <w:lang w:val="en-US" w:eastAsia="ja-JP"/>
        </w:rPr>
        <w:t>We will aim to have a unified solution for the failure cases that we want to address.</w:t>
      </w:r>
    </w:p>
    <w:p w14:paraId="4DF5EB6E" w14:textId="609E9AB3" w:rsidR="00911CCC" w:rsidRDefault="00911CCC" w:rsidP="00911CCC">
      <w:pPr>
        <w:pStyle w:val="Doc-title"/>
        <w:ind w:left="993" w:firstLine="0"/>
        <w:rPr>
          <w:rFonts w:ascii="Times New Roman" w:hAnsi="Times New Roman"/>
        </w:rPr>
      </w:pPr>
      <w:r>
        <w:rPr>
          <w:rFonts w:ascii="Times New Roman" w:hAnsi="Times New Roman"/>
        </w:rPr>
        <w:t>An email discussion to be held to progress the work on fast MCG recovery:</w:t>
      </w:r>
    </w:p>
    <w:p w14:paraId="3FA1A815" w14:textId="77777777" w:rsidR="00911CCC" w:rsidRPr="00911CCC" w:rsidRDefault="00911CCC" w:rsidP="00911CCC">
      <w:pPr>
        <w:pStyle w:val="Doc-text2"/>
      </w:pPr>
    </w:p>
    <w:p w14:paraId="006292CC" w14:textId="7965B5A1" w:rsidR="000E4EBD" w:rsidRPr="0092190C" w:rsidRDefault="000E4EBD" w:rsidP="00911CCC">
      <w:pPr>
        <w:pStyle w:val="Doc-title"/>
        <w:numPr>
          <w:ilvl w:val="0"/>
          <w:numId w:val="38"/>
        </w:numPr>
        <w:rPr>
          <w:rFonts w:ascii="Times New Roman" w:hAnsi="Times New Roman"/>
          <w:i/>
        </w:rPr>
      </w:pPr>
      <w:r w:rsidRPr="0092190C">
        <w:rPr>
          <w:rFonts w:ascii="Times New Roman" w:hAnsi="Times New Roman"/>
          <w:i/>
        </w:rPr>
        <w:t>[105#</w:t>
      </w:r>
      <w:proofErr w:type="gramStart"/>
      <w:r w:rsidRPr="0092190C">
        <w:rPr>
          <w:rFonts w:ascii="Times New Roman" w:hAnsi="Times New Roman"/>
          <w:i/>
        </w:rPr>
        <w:t>5</w:t>
      </w:r>
      <w:r>
        <w:rPr>
          <w:rFonts w:ascii="Times New Roman" w:hAnsi="Times New Roman"/>
          <w:i/>
        </w:rPr>
        <w:t>5</w:t>
      </w:r>
      <w:r w:rsidRPr="0092190C">
        <w:rPr>
          <w:rFonts w:ascii="Times New Roman" w:hAnsi="Times New Roman"/>
          <w:i/>
        </w:rPr>
        <w:t>][</w:t>
      </w:r>
      <w:proofErr w:type="gramEnd"/>
      <w:r w:rsidRPr="0092190C">
        <w:rPr>
          <w:rFonts w:ascii="Times New Roman" w:hAnsi="Times New Roman"/>
          <w:i/>
        </w:rPr>
        <w:t>NR/</w:t>
      </w:r>
      <w:proofErr w:type="spellStart"/>
      <w:r w:rsidRPr="0092190C">
        <w:rPr>
          <w:rFonts w:ascii="Times New Roman" w:hAnsi="Times New Roman"/>
          <w:i/>
        </w:rPr>
        <w:t>eCA</w:t>
      </w:r>
      <w:proofErr w:type="spellEnd"/>
      <w:r w:rsidRPr="0092190C">
        <w:rPr>
          <w:rFonts w:ascii="Times New Roman" w:hAnsi="Times New Roman"/>
          <w:i/>
        </w:rPr>
        <w:t xml:space="preserve">-DC] – </w:t>
      </w:r>
      <w:r w:rsidRPr="00991F82">
        <w:rPr>
          <w:rFonts w:ascii="Times New Roman" w:hAnsi="Times New Roman"/>
          <w:i/>
        </w:rPr>
        <w:t xml:space="preserve">MCG failure (Vivo) </w:t>
      </w:r>
    </w:p>
    <w:p w14:paraId="46C8AB20" w14:textId="77777777" w:rsidR="00911CCC" w:rsidRDefault="000E4EBD" w:rsidP="00911CCC">
      <w:pPr>
        <w:pStyle w:val="Doc-text2"/>
        <w:numPr>
          <w:ilvl w:val="1"/>
          <w:numId w:val="38"/>
        </w:numPr>
        <w:rPr>
          <w:rFonts w:ascii="Times New Roman" w:hAnsi="Times New Roman"/>
        </w:rPr>
      </w:pPr>
      <w:r w:rsidRPr="000835DC">
        <w:rPr>
          <w:rFonts w:ascii="Times New Roman" w:hAnsi="Times New Roman"/>
        </w:rPr>
        <w:t xml:space="preserve">Summarize the different options for 1) Failure indication message, 2) SRBs to use and 3) which failure cases to address </w:t>
      </w:r>
    </w:p>
    <w:p w14:paraId="2A7C8B8A" w14:textId="473B3E0F" w:rsidR="000E4EBD" w:rsidRPr="00911CCC" w:rsidRDefault="000E4EBD" w:rsidP="00911CCC">
      <w:pPr>
        <w:pStyle w:val="Doc-text2"/>
        <w:numPr>
          <w:ilvl w:val="1"/>
          <w:numId w:val="38"/>
        </w:numPr>
        <w:rPr>
          <w:rFonts w:ascii="Times New Roman" w:hAnsi="Times New Roman"/>
        </w:rPr>
      </w:pPr>
      <w:r w:rsidRPr="00911CCC">
        <w:rPr>
          <w:rFonts w:ascii="Times New Roman" w:hAnsi="Times New Roman"/>
        </w:rPr>
        <w:t>Deadline: Thursday 28/03/2019</w:t>
      </w:r>
    </w:p>
    <w:p w14:paraId="76484488" w14:textId="4D7A19F4" w:rsidR="00FF54FF" w:rsidRDefault="00FF54FF" w:rsidP="00FF54FF">
      <w:pPr>
        <w:rPr>
          <w:lang w:val="en-US" w:eastAsia="ja-JP"/>
        </w:rPr>
      </w:pPr>
    </w:p>
    <w:p w14:paraId="7DC713BC" w14:textId="1B4AB29A" w:rsidR="00A11D75" w:rsidRPr="00FD5C86" w:rsidRDefault="00651904" w:rsidP="00F77E3F">
      <w:pPr>
        <w:pStyle w:val="Doc-text2"/>
        <w:ind w:left="0" w:firstLine="0"/>
        <w:rPr>
          <w:rFonts w:ascii="Times New Roman" w:hAnsi="Times New Roman"/>
        </w:rPr>
      </w:pPr>
      <w:r w:rsidRPr="00FD5C86">
        <w:rPr>
          <w:rFonts w:ascii="Times New Roman" w:hAnsi="Times New Roman"/>
        </w:rPr>
        <w:t xml:space="preserve">Send </w:t>
      </w:r>
      <w:proofErr w:type="gramStart"/>
      <w:r w:rsidRPr="00FD5C86">
        <w:rPr>
          <w:rFonts w:ascii="Times New Roman" w:hAnsi="Times New Roman"/>
        </w:rPr>
        <w:t>an</w:t>
      </w:r>
      <w:proofErr w:type="gramEnd"/>
      <w:r w:rsidRPr="00FD5C86">
        <w:rPr>
          <w:rFonts w:ascii="Times New Roman" w:hAnsi="Times New Roman"/>
        </w:rPr>
        <w:t xml:space="preserve"> </w:t>
      </w:r>
      <w:r w:rsidR="00C4093C" w:rsidRPr="00FD5C86">
        <w:rPr>
          <w:rFonts w:ascii="Times New Roman" w:hAnsi="Times New Roman"/>
        </w:rPr>
        <w:t>LS to RAN4 on RAN2 agreements</w:t>
      </w:r>
      <w:r w:rsidR="00F77E3F" w:rsidRPr="00FD5C86">
        <w:rPr>
          <w:rFonts w:ascii="Times New Roman" w:hAnsi="Times New Roman"/>
        </w:rPr>
        <w:t xml:space="preserve"> and </w:t>
      </w:r>
      <w:r w:rsidR="00796139" w:rsidRPr="00FD5C86">
        <w:rPr>
          <w:rFonts w:ascii="Times New Roman" w:hAnsi="Times New Roman"/>
        </w:rPr>
        <w:t>ask RAN4 to take the agreements into consideration and let us know if there are any concerns</w:t>
      </w:r>
      <w:r w:rsidR="00FD5C86">
        <w:rPr>
          <w:rFonts w:ascii="Times New Roman" w:hAnsi="Times New Roman"/>
        </w:rPr>
        <w:t xml:space="preserve">. </w:t>
      </w:r>
      <w:r w:rsidR="00A11D75" w:rsidRPr="00FD5C86">
        <w:rPr>
          <w:rFonts w:ascii="Times New Roman" w:hAnsi="Times New Roman"/>
        </w:rPr>
        <w:t xml:space="preserve">LS endorsed in </w:t>
      </w:r>
      <w:r w:rsidR="00780411" w:rsidRPr="00FD5C86">
        <w:rPr>
          <w:rFonts w:ascii="Times New Roman" w:hAnsi="Times New Roman"/>
        </w:rPr>
        <w:t>R2-1902734</w:t>
      </w:r>
    </w:p>
    <w:p w14:paraId="7FB836F7" w14:textId="77777777" w:rsidR="00780411" w:rsidRDefault="00780411" w:rsidP="00F77E3F">
      <w:pPr>
        <w:pStyle w:val="Doc-text2"/>
        <w:ind w:left="0" w:firstLine="0"/>
      </w:pPr>
    </w:p>
    <w:p w14:paraId="62EA5038" w14:textId="44AF41D3" w:rsidR="002144AF" w:rsidRDefault="00701410" w:rsidP="00A86AB5">
      <w:pPr>
        <w:pStyle w:val="Heading4"/>
        <w:rPr>
          <w:lang w:eastAsia="ja-JP"/>
        </w:rPr>
      </w:pPr>
      <w:r>
        <w:rPr>
          <w:lang w:eastAsia="ja-JP"/>
        </w:rPr>
        <w:t>2.2.2</w:t>
      </w:r>
      <w:r>
        <w:rPr>
          <w:lang w:eastAsia="ja-JP"/>
        </w:rPr>
        <w:tab/>
        <w:t>Remaining Open issues</w:t>
      </w:r>
    </w:p>
    <w:p w14:paraId="7CE4B7AE" w14:textId="77777777" w:rsidR="004E0344" w:rsidRPr="004E0344" w:rsidRDefault="004E0344" w:rsidP="004E0344">
      <w:pPr>
        <w:pStyle w:val="ListParagraph"/>
        <w:numPr>
          <w:ilvl w:val="0"/>
          <w:numId w:val="29"/>
        </w:numPr>
        <w:ind w:leftChars="0"/>
        <w:rPr>
          <w:rFonts w:ascii="Times New Roman" w:hAnsi="Times New Roman"/>
          <w:bCs/>
          <w:sz w:val="20"/>
          <w:szCs w:val="20"/>
        </w:rPr>
      </w:pPr>
      <w:bookmarkStart w:id="1" w:name="_Hlk516787901"/>
      <w:r w:rsidRPr="004E0344">
        <w:rPr>
          <w:rFonts w:ascii="Times New Roman" w:hAnsi="Times New Roman"/>
          <w:bCs/>
          <w:sz w:val="20"/>
          <w:szCs w:val="20"/>
        </w:rPr>
        <w:t>Support of asynchronous and synchronous NR-NR Dual Connectivity</w:t>
      </w:r>
      <w:bookmarkEnd w:id="1"/>
    </w:p>
    <w:p w14:paraId="6DB390A8" w14:textId="77777777" w:rsidR="004E0344" w:rsidRPr="004E0344" w:rsidRDefault="004E0344" w:rsidP="004E0344">
      <w:pPr>
        <w:pStyle w:val="ListParagraph"/>
        <w:numPr>
          <w:ilvl w:val="0"/>
          <w:numId w:val="29"/>
        </w:numPr>
        <w:ind w:leftChars="0"/>
        <w:rPr>
          <w:rFonts w:ascii="Times New Roman" w:hAnsi="Times New Roman"/>
          <w:bCs/>
          <w:sz w:val="20"/>
          <w:szCs w:val="20"/>
        </w:rPr>
      </w:pPr>
      <w:r w:rsidRPr="004E0344">
        <w:rPr>
          <w:rFonts w:ascii="Times New Roman" w:hAnsi="Times New Roman"/>
          <w:bCs/>
          <w:sz w:val="20"/>
          <w:szCs w:val="20"/>
        </w:rPr>
        <w:t>Early Measurement reporting</w:t>
      </w:r>
    </w:p>
    <w:p w14:paraId="36B1E653" w14:textId="5978B621" w:rsidR="004E0344" w:rsidRPr="004E0344" w:rsidRDefault="004E0344" w:rsidP="004E0344">
      <w:pPr>
        <w:pStyle w:val="ListParagraph"/>
        <w:numPr>
          <w:ilvl w:val="0"/>
          <w:numId w:val="29"/>
        </w:numPr>
        <w:ind w:leftChars="0"/>
        <w:rPr>
          <w:rFonts w:ascii="Times New Roman" w:hAnsi="Times New Roman"/>
          <w:bCs/>
          <w:sz w:val="20"/>
          <w:szCs w:val="20"/>
        </w:rPr>
      </w:pPr>
      <w:r w:rsidRPr="004E0344">
        <w:rPr>
          <w:rFonts w:ascii="Times New Roman" w:hAnsi="Times New Roman"/>
          <w:bCs/>
          <w:sz w:val="20"/>
          <w:szCs w:val="20"/>
        </w:rPr>
        <w:t>Efficient and low latency serving cell configuration/activation/setup</w:t>
      </w:r>
    </w:p>
    <w:p w14:paraId="126822FE" w14:textId="3E58B31D" w:rsidR="004E0344" w:rsidRPr="004E0344" w:rsidRDefault="004E0344" w:rsidP="004E0344">
      <w:pPr>
        <w:numPr>
          <w:ilvl w:val="0"/>
          <w:numId w:val="29"/>
        </w:numPr>
        <w:spacing w:after="0"/>
        <w:jc w:val="both"/>
        <w:textAlignment w:val="auto"/>
        <w:rPr>
          <w:bCs/>
          <w:lang w:val="en-US"/>
        </w:rPr>
      </w:pPr>
      <w:r w:rsidRPr="004E0344">
        <w:rPr>
          <w:lang w:val="en-US"/>
        </w:rPr>
        <w:t>Fast recovery</w:t>
      </w:r>
    </w:p>
    <w:p w14:paraId="401313A2" w14:textId="340FDC34" w:rsidR="004E0344" w:rsidRPr="004E0344" w:rsidRDefault="004E0344" w:rsidP="004E0344">
      <w:pPr>
        <w:numPr>
          <w:ilvl w:val="0"/>
          <w:numId w:val="29"/>
        </w:numPr>
        <w:spacing w:after="0"/>
        <w:jc w:val="both"/>
        <w:textAlignment w:val="auto"/>
        <w:rPr>
          <w:lang w:eastAsia="ja-JP"/>
        </w:rPr>
      </w:pPr>
      <w:r w:rsidRPr="004E0344">
        <w:rPr>
          <w:bCs/>
          <w:lang w:val="en-US"/>
        </w:rPr>
        <w:t xml:space="preserve">Cross-carrier scheduling with different numerologies on the scheduling and scheduled carriers </w:t>
      </w:r>
    </w:p>
    <w:p w14:paraId="127D02D6" w14:textId="55A35FE4" w:rsidR="004E69BD" w:rsidRPr="004E69BD" w:rsidRDefault="004E69BD" w:rsidP="004E0344">
      <w:pPr>
        <w:rPr>
          <w:lang w:eastAsia="ja-JP"/>
        </w:rPr>
      </w:pPr>
    </w:p>
    <w:p w14:paraId="73A2E93B" w14:textId="77777777"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14:paraId="4BDA69AE" w14:textId="77777777" w:rsidR="00701410" w:rsidRDefault="00701410" w:rsidP="00701410">
      <w:pPr>
        <w:pStyle w:val="Heading4"/>
        <w:rPr>
          <w:lang w:eastAsia="ja-JP"/>
        </w:rPr>
      </w:pPr>
      <w:r>
        <w:rPr>
          <w:lang w:eastAsia="ja-JP"/>
        </w:rPr>
        <w:t>2.3.1</w:t>
      </w:r>
      <w:r>
        <w:rPr>
          <w:lang w:eastAsia="ja-JP"/>
        </w:rPr>
        <w:tab/>
        <w:t>Agreements</w:t>
      </w:r>
    </w:p>
    <w:p w14:paraId="15150BC2" w14:textId="6A0E2B3D" w:rsidR="00770EAB" w:rsidRPr="00B74EE2" w:rsidRDefault="00770EAB" w:rsidP="00B74EE2">
      <w:pPr>
        <w:outlineLvl w:val="4"/>
        <w:rPr>
          <w:b/>
          <w:sz w:val="22"/>
          <w:u w:val="single"/>
          <w:lang w:eastAsia="ja-JP"/>
        </w:rPr>
      </w:pPr>
      <w:r w:rsidRPr="00B74EE2">
        <w:rPr>
          <w:rFonts w:hint="eastAsia"/>
          <w:b/>
          <w:sz w:val="22"/>
          <w:u w:val="single"/>
          <w:lang w:eastAsia="ja-JP"/>
        </w:rPr>
        <w:t>RAN3#10</w:t>
      </w:r>
      <w:r w:rsidR="00942B3B" w:rsidRPr="00B74EE2">
        <w:rPr>
          <w:b/>
          <w:sz w:val="22"/>
          <w:u w:val="single"/>
          <w:lang w:eastAsia="ja-JP"/>
        </w:rPr>
        <w:t>3</w:t>
      </w:r>
      <w:r w:rsidRPr="00B74EE2">
        <w:rPr>
          <w:rFonts w:hint="eastAsia"/>
          <w:b/>
          <w:sz w:val="22"/>
          <w:u w:val="single"/>
          <w:lang w:eastAsia="ja-JP"/>
        </w:rPr>
        <w:t>s</w:t>
      </w:r>
      <w:r w:rsidRPr="00B74EE2">
        <w:rPr>
          <w:b/>
          <w:sz w:val="22"/>
          <w:u w:val="single"/>
          <w:lang w:eastAsia="ja-JP"/>
        </w:rPr>
        <w:t xml:space="preserve"> (</w:t>
      </w:r>
      <w:r w:rsidR="00315262" w:rsidRPr="00B74EE2">
        <w:rPr>
          <w:b/>
          <w:sz w:val="22"/>
          <w:u w:val="single"/>
          <w:lang w:eastAsia="ja-JP"/>
        </w:rPr>
        <w:t>Feb/Mar</w:t>
      </w:r>
      <w:r w:rsidRPr="00B74EE2">
        <w:rPr>
          <w:b/>
          <w:sz w:val="22"/>
          <w:u w:val="single"/>
          <w:lang w:eastAsia="ja-JP"/>
        </w:rPr>
        <w:t xml:space="preserve"> 201</w:t>
      </w:r>
      <w:r w:rsidR="00315262" w:rsidRPr="00B74EE2">
        <w:rPr>
          <w:b/>
          <w:sz w:val="22"/>
          <w:u w:val="single"/>
          <w:lang w:eastAsia="ja-JP"/>
        </w:rPr>
        <w:t>9</w:t>
      </w:r>
      <w:r w:rsidRPr="00B74EE2">
        <w:rPr>
          <w:b/>
          <w:sz w:val="22"/>
          <w:u w:val="single"/>
          <w:lang w:eastAsia="ja-JP"/>
        </w:rPr>
        <w:t>)</w:t>
      </w:r>
    </w:p>
    <w:p w14:paraId="3C9DC443" w14:textId="067339CA" w:rsidR="00B74EE2" w:rsidRPr="00B74EE2" w:rsidRDefault="000926C5" w:rsidP="00B74EE2">
      <w:pPr>
        <w:outlineLvl w:val="5"/>
        <w:rPr>
          <w:rFonts w:ascii="Arial" w:hAnsi="Arial" w:cs="Arial"/>
          <w:b/>
        </w:rPr>
      </w:pPr>
      <w:r w:rsidRPr="005053B6">
        <w:t xml:space="preserve">There were </w:t>
      </w:r>
      <w:r w:rsidR="006206E6" w:rsidRPr="005053B6">
        <w:t xml:space="preserve">only </w:t>
      </w:r>
      <w:r w:rsidRPr="005053B6">
        <w:t>high level discussions</w:t>
      </w:r>
      <w:r w:rsidR="006206E6" w:rsidRPr="005053B6">
        <w:t xml:space="preserve"> and</w:t>
      </w:r>
      <w:r w:rsidRPr="005053B6">
        <w:t xml:space="preserve"> no agreements yet</w:t>
      </w:r>
      <w:r w:rsidR="006206E6" w:rsidRPr="005053B6">
        <w:t>.</w:t>
      </w:r>
    </w:p>
    <w:p w14:paraId="07F52222" w14:textId="1B2A4B95" w:rsidR="00701410" w:rsidRDefault="00701410" w:rsidP="00701410">
      <w:pPr>
        <w:pStyle w:val="Heading4"/>
        <w:rPr>
          <w:lang w:eastAsia="ja-JP"/>
        </w:rPr>
      </w:pPr>
      <w:r>
        <w:rPr>
          <w:lang w:eastAsia="ja-JP"/>
        </w:rPr>
        <w:t>2.3.2</w:t>
      </w:r>
      <w:r>
        <w:rPr>
          <w:lang w:eastAsia="ja-JP"/>
        </w:rPr>
        <w:tab/>
        <w:t>Remaining Open issues</w:t>
      </w:r>
    </w:p>
    <w:p w14:paraId="41D89B81" w14:textId="77777777" w:rsidR="009D0832" w:rsidRPr="004E0344" w:rsidRDefault="009D0832" w:rsidP="009D0832">
      <w:pPr>
        <w:pStyle w:val="ListParagraph"/>
        <w:numPr>
          <w:ilvl w:val="0"/>
          <w:numId w:val="29"/>
        </w:numPr>
        <w:ind w:leftChars="0"/>
        <w:rPr>
          <w:rFonts w:ascii="Times New Roman" w:hAnsi="Times New Roman"/>
          <w:bCs/>
          <w:sz w:val="20"/>
          <w:szCs w:val="20"/>
        </w:rPr>
      </w:pPr>
      <w:r w:rsidRPr="004E0344">
        <w:rPr>
          <w:rFonts w:ascii="Times New Roman" w:hAnsi="Times New Roman"/>
          <w:bCs/>
          <w:sz w:val="20"/>
          <w:szCs w:val="20"/>
        </w:rPr>
        <w:t>Efficient and low latency serving cell configuration/activation/setup</w:t>
      </w:r>
    </w:p>
    <w:p w14:paraId="2DD274A3" w14:textId="77777777" w:rsidR="009D0832" w:rsidRPr="004E0344" w:rsidRDefault="009D0832" w:rsidP="009D0832">
      <w:pPr>
        <w:numPr>
          <w:ilvl w:val="0"/>
          <w:numId w:val="29"/>
        </w:numPr>
        <w:spacing w:after="0"/>
        <w:jc w:val="both"/>
        <w:textAlignment w:val="auto"/>
        <w:rPr>
          <w:bCs/>
          <w:lang w:val="en-US"/>
        </w:rPr>
      </w:pPr>
      <w:r w:rsidRPr="004E0344">
        <w:rPr>
          <w:lang w:val="en-US"/>
        </w:rPr>
        <w:t>Fast recovery</w:t>
      </w:r>
    </w:p>
    <w:p w14:paraId="40A2433C" w14:textId="77777777" w:rsidR="009D0832" w:rsidRPr="009D0832" w:rsidRDefault="009D0832" w:rsidP="009D0832">
      <w:pPr>
        <w:rPr>
          <w:lang w:eastAsia="ja-JP"/>
        </w:rPr>
      </w:pPr>
    </w:p>
    <w:p w14:paraId="62C2365B"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325B68AA" w14:textId="0188D835" w:rsidR="008424A7" w:rsidRPr="003A3272" w:rsidRDefault="008424A7" w:rsidP="008424A7">
      <w:pPr>
        <w:rPr>
          <w:lang w:eastAsia="ja-JP"/>
        </w:rPr>
      </w:pPr>
      <w:r w:rsidRPr="005053B6">
        <w:rPr>
          <w:lang w:eastAsia="ja-JP"/>
        </w:rPr>
        <w:t>RAN4 work has not started yet</w:t>
      </w:r>
    </w:p>
    <w:p w14:paraId="4FAC3C64" w14:textId="548AC9B4" w:rsidR="002C3DE1" w:rsidRDefault="002C3DE1" w:rsidP="002C3DE1">
      <w:pPr>
        <w:pStyle w:val="Heading4"/>
        <w:rPr>
          <w:lang w:eastAsia="ja-JP"/>
        </w:rPr>
      </w:pPr>
      <w:r>
        <w:rPr>
          <w:lang w:eastAsia="ja-JP"/>
        </w:rPr>
        <w:t>2.4.1</w:t>
      </w:r>
      <w:r>
        <w:rPr>
          <w:lang w:eastAsia="ja-JP"/>
        </w:rPr>
        <w:tab/>
        <w:t>Agreements</w:t>
      </w:r>
    </w:p>
    <w:p w14:paraId="5003FDE7" w14:textId="77777777" w:rsidR="002C3DE1" w:rsidRPr="00FE34DF" w:rsidRDefault="002C3DE1" w:rsidP="002C3DE1">
      <w:pPr>
        <w:pStyle w:val="Heading4"/>
        <w:rPr>
          <w:lang w:eastAsia="ja-JP"/>
        </w:rPr>
      </w:pPr>
      <w:r w:rsidRPr="00FE34DF">
        <w:rPr>
          <w:lang w:eastAsia="ja-JP"/>
        </w:rPr>
        <w:t>2.4.2</w:t>
      </w:r>
      <w:r w:rsidRPr="00FE34DF">
        <w:rPr>
          <w:lang w:eastAsia="ja-JP"/>
        </w:rPr>
        <w:tab/>
        <w:t>Remaining Open issues</w:t>
      </w:r>
    </w:p>
    <w:p w14:paraId="4244CAB7" w14:textId="77777777" w:rsidR="00BA7A11" w:rsidRPr="004E0344" w:rsidRDefault="00BA7A11" w:rsidP="00BA7A11">
      <w:pPr>
        <w:pStyle w:val="ListParagraph"/>
        <w:numPr>
          <w:ilvl w:val="0"/>
          <w:numId w:val="29"/>
        </w:numPr>
        <w:ind w:leftChars="0"/>
        <w:rPr>
          <w:rFonts w:ascii="Times New Roman" w:hAnsi="Times New Roman"/>
          <w:bCs/>
          <w:sz w:val="20"/>
          <w:szCs w:val="20"/>
        </w:rPr>
      </w:pPr>
      <w:bookmarkStart w:id="2" w:name="_Hlk523819874"/>
      <w:r w:rsidRPr="004E0344">
        <w:rPr>
          <w:rFonts w:ascii="Times New Roman" w:hAnsi="Times New Roman"/>
          <w:bCs/>
          <w:sz w:val="20"/>
          <w:szCs w:val="20"/>
        </w:rPr>
        <w:t>Support of asynchronous and synchronous NR-NR Dual Connectivity</w:t>
      </w:r>
    </w:p>
    <w:p w14:paraId="64219609" w14:textId="77777777" w:rsidR="00BA7A11" w:rsidRPr="004E0344" w:rsidRDefault="00BA7A11" w:rsidP="00BA7A11">
      <w:pPr>
        <w:pStyle w:val="ListParagraph"/>
        <w:numPr>
          <w:ilvl w:val="0"/>
          <w:numId w:val="29"/>
        </w:numPr>
        <w:ind w:leftChars="0"/>
        <w:rPr>
          <w:rFonts w:ascii="Times New Roman" w:hAnsi="Times New Roman"/>
          <w:bCs/>
          <w:sz w:val="20"/>
          <w:szCs w:val="20"/>
        </w:rPr>
      </w:pPr>
      <w:r w:rsidRPr="004E0344">
        <w:rPr>
          <w:rFonts w:ascii="Times New Roman" w:hAnsi="Times New Roman"/>
          <w:bCs/>
          <w:sz w:val="20"/>
          <w:szCs w:val="20"/>
        </w:rPr>
        <w:t>Early Measurement reporting</w:t>
      </w:r>
    </w:p>
    <w:p w14:paraId="7785C303" w14:textId="77777777" w:rsidR="00BA7A11" w:rsidRPr="004E0344" w:rsidRDefault="00BA7A11" w:rsidP="00BA7A11">
      <w:pPr>
        <w:pStyle w:val="ListParagraph"/>
        <w:numPr>
          <w:ilvl w:val="0"/>
          <w:numId w:val="29"/>
        </w:numPr>
        <w:ind w:leftChars="0"/>
        <w:rPr>
          <w:rFonts w:ascii="Times New Roman" w:hAnsi="Times New Roman"/>
          <w:bCs/>
          <w:sz w:val="20"/>
          <w:szCs w:val="20"/>
        </w:rPr>
      </w:pPr>
      <w:r w:rsidRPr="004E0344">
        <w:rPr>
          <w:rFonts w:ascii="Times New Roman" w:hAnsi="Times New Roman"/>
          <w:bCs/>
          <w:sz w:val="20"/>
          <w:szCs w:val="20"/>
        </w:rPr>
        <w:t>Efficient and low latency serving cell configuration/activation/setup</w:t>
      </w:r>
    </w:p>
    <w:p w14:paraId="619751EF" w14:textId="77777777" w:rsidR="00BA7A11" w:rsidRPr="004E0344" w:rsidRDefault="00BA7A11" w:rsidP="00BA7A11">
      <w:pPr>
        <w:numPr>
          <w:ilvl w:val="0"/>
          <w:numId w:val="29"/>
        </w:numPr>
        <w:spacing w:after="0"/>
        <w:jc w:val="both"/>
        <w:textAlignment w:val="auto"/>
        <w:rPr>
          <w:bCs/>
          <w:lang w:val="en-US"/>
        </w:rPr>
      </w:pPr>
      <w:r w:rsidRPr="004E0344">
        <w:rPr>
          <w:lang w:val="en-US"/>
        </w:rPr>
        <w:t>Fast recovery</w:t>
      </w:r>
    </w:p>
    <w:p w14:paraId="052F23CE" w14:textId="77777777" w:rsidR="00BA7A11" w:rsidRPr="004E0344" w:rsidRDefault="00BA7A11" w:rsidP="00BA7A11">
      <w:pPr>
        <w:numPr>
          <w:ilvl w:val="0"/>
          <w:numId w:val="29"/>
        </w:numPr>
        <w:spacing w:after="0"/>
        <w:jc w:val="both"/>
        <w:textAlignment w:val="auto"/>
        <w:rPr>
          <w:lang w:eastAsia="ja-JP"/>
        </w:rPr>
      </w:pPr>
      <w:r w:rsidRPr="004E0344">
        <w:rPr>
          <w:bCs/>
          <w:lang w:val="en-US"/>
        </w:rPr>
        <w:t xml:space="preserve">Cross-carrier scheduling with different numerologies on the scheduling and scheduled carriers </w:t>
      </w:r>
    </w:p>
    <w:p w14:paraId="4D9067EE" w14:textId="77777777" w:rsidR="002C3DE1" w:rsidRPr="00FE34DF" w:rsidRDefault="002C3DE1" w:rsidP="002C3DE1">
      <w:pPr>
        <w:overflowPunct/>
        <w:autoSpaceDE/>
        <w:autoSpaceDN/>
        <w:adjustRightInd/>
        <w:spacing w:after="0"/>
        <w:ind w:left="2160"/>
        <w:textAlignment w:val="auto"/>
        <w:rPr>
          <w:bCs/>
          <w:lang w:eastAsia="ja-JP"/>
        </w:rPr>
      </w:pPr>
    </w:p>
    <w:bookmarkEnd w:id="2"/>
    <w:p w14:paraId="37EFEE2D"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A911097" w14:textId="77777777" w:rsidR="00815869" w:rsidRDefault="00815869" w:rsidP="00815869">
      <w:pPr>
        <w:pStyle w:val="Heading4"/>
        <w:rPr>
          <w:lang w:eastAsia="ja-JP"/>
        </w:rPr>
      </w:pPr>
      <w:r>
        <w:rPr>
          <w:lang w:eastAsia="ja-JP"/>
        </w:rPr>
        <w:t>2.5.1</w:t>
      </w:r>
      <w:r>
        <w:rPr>
          <w:lang w:eastAsia="ja-JP"/>
        </w:rPr>
        <w:tab/>
        <w:t>Agreements</w:t>
      </w:r>
    </w:p>
    <w:p w14:paraId="7A3614F8" w14:textId="77777777" w:rsidR="00815869" w:rsidRDefault="00815869" w:rsidP="00815869">
      <w:pPr>
        <w:pStyle w:val="Heading4"/>
        <w:rPr>
          <w:lang w:eastAsia="ja-JP"/>
        </w:rPr>
      </w:pPr>
      <w:r>
        <w:rPr>
          <w:lang w:eastAsia="ja-JP"/>
        </w:rPr>
        <w:t>2.5.2</w:t>
      </w:r>
      <w:r>
        <w:rPr>
          <w:lang w:eastAsia="ja-JP"/>
        </w:rPr>
        <w:tab/>
        <w:t>Remaining Open issues</w:t>
      </w:r>
    </w:p>
    <w:p w14:paraId="07CF5D1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932091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F93FF90" w14:textId="77777777" w:rsidR="00721CF6" w:rsidRDefault="00721CF6" w:rsidP="00721CF6">
      <w:pPr>
        <w:pStyle w:val="Heading4"/>
        <w:rPr>
          <w:lang w:eastAsia="ja-JP"/>
        </w:rPr>
      </w:pPr>
      <w:r>
        <w:rPr>
          <w:lang w:eastAsia="ja-JP"/>
        </w:rPr>
        <w:t>2.6.1</w:t>
      </w:r>
      <w:r>
        <w:rPr>
          <w:lang w:eastAsia="ja-JP"/>
        </w:rPr>
        <w:tab/>
        <w:t>Agreements</w:t>
      </w:r>
    </w:p>
    <w:p w14:paraId="7BC01E56"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1458C01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BCD9C67"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9F5ECCB"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3A89E543"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572D1A0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84D2EF9"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41006E2" w14:textId="77777777" w:rsidR="005A6C96" w:rsidRDefault="00815869" w:rsidP="005A6C96">
      <w:pPr>
        <w:pStyle w:val="Heading2"/>
      </w:pPr>
      <w:r>
        <w:t>4</w:t>
      </w:r>
      <w:r w:rsidR="005A6C96">
        <w:t>.</w:t>
      </w:r>
      <w:r w:rsidR="005A6C96">
        <w:tab/>
        <w:t>References</w:t>
      </w:r>
    </w:p>
    <w:p w14:paraId="35E4F2D4"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B4489FB" w14:textId="77777777" w:rsidR="003E3A1A" w:rsidRDefault="003E3A1A" w:rsidP="003E3A1A">
      <w:pPr>
        <w:overflowPunct/>
        <w:autoSpaceDE/>
        <w:autoSpaceDN/>
        <w:snapToGrid w:val="0"/>
        <w:spacing w:after="0"/>
        <w:textAlignment w:val="auto"/>
        <w:rPr>
          <w:rFonts w:ascii="Arial" w:hAnsi="Arial" w:cs="Arial"/>
          <w:b/>
          <w:bCs/>
          <w:lang w:eastAsia="ja-JP"/>
        </w:rPr>
      </w:pPr>
    </w:p>
    <w:p w14:paraId="7F6E2949" w14:textId="77777777" w:rsidR="00E10DDE" w:rsidRDefault="00E10DDE" w:rsidP="00E10DDE">
      <w:pPr>
        <w:overflowPunct/>
        <w:autoSpaceDE/>
        <w:autoSpaceDN/>
        <w:snapToGrid w:val="0"/>
        <w:spacing w:after="0"/>
        <w:textAlignment w:val="auto"/>
        <w:rPr>
          <w:rFonts w:ascii="Arial" w:hAnsi="Arial" w:cs="Arial"/>
          <w:b/>
          <w:bCs/>
          <w:lang w:eastAsia="ja-JP"/>
        </w:rPr>
      </w:pPr>
      <w:r>
        <w:rPr>
          <w:rFonts w:ascii="Arial" w:hAnsi="Arial" w:cs="Arial" w:hint="eastAsia"/>
          <w:b/>
          <w:bCs/>
          <w:lang w:eastAsia="ja-JP"/>
        </w:rPr>
        <w:t>RAN1</w:t>
      </w:r>
    </w:p>
    <w:p w14:paraId="4032E42F" w14:textId="406E4C2A" w:rsidR="00E10DDE" w:rsidRPr="00E96DFF" w:rsidRDefault="00E10DDE" w:rsidP="000835DC">
      <w:pPr>
        <w:numPr>
          <w:ilvl w:val="0"/>
          <w:numId w:val="17"/>
        </w:numPr>
        <w:overflowPunct/>
        <w:autoSpaceDE/>
        <w:autoSpaceDN/>
        <w:snapToGrid w:val="0"/>
        <w:spacing w:after="0"/>
        <w:textAlignment w:val="auto"/>
        <w:rPr>
          <w:rFonts w:ascii="Arial" w:hAnsi="Arial" w:cs="Arial"/>
          <w:bCs/>
          <w:lang w:eastAsia="ja-JP"/>
        </w:rPr>
      </w:pPr>
      <w:r>
        <w:rPr>
          <w:rFonts w:ascii="Arial" w:hAnsi="Arial" w:cs="Arial"/>
          <w:bCs/>
          <w:lang w:eastAsia="ja-JP"/>
        </w:rPr>
        <w:t>“</w:t>
      </w:r>
      <w:r w:rsidRPr="005B4F28">
        <w:rPr>
          <w:rFonts w:ascii="Arial" w:hAnsi="Arial" w:cs="Arial"/>
          <w:bCs/>
          <w:lang w:eastAsia="ja-JP"/>
        </w:rPr>
        <w:t>RAN1 Chairman’s Notes</w:t>
      </w:r>
      <w:r>
        <w:rPr>
          <w:rFonts w:ascii="Arial" w:hAnsi="Arial" w:cs="Arial" w:hint="eastAsia"/>
          <w:bCs/>
          <w:lang w:eastAsia="ja-JP"/>
        </w:rPr>
        <w:t>,</w:t>
      </w:r>
      <w:r>
        <w:rPr>
          <w:rFonts w:ascii="Arial" w:hAnsi="Arial" w:cs="Arial"/>
          <w:bCs/>
          <w:lang w:eastAsia="ja-JP"/>
        </w:rPr>
        <w:t>”</w:t>
      </w:r>
      <w:r>
        <w:rPr>
          <w:rFonts w:ascii="Arial" w:hAnsi="Arial" w:cs="Arial" w:hint="eastAsia"/>
          <w:bCs/>
          <w:lang w:eastAsia="ja-JP"/>
        </w:rPr>
        <w:t xml:space="preserve"> RAN1 chair, </w:t>
      </w:r>
      <w:r>
        <w:rPr>
          <w:rFonts w:ascii="Arial" w:hAnsi="Arial" w:cs="Arial"/>
          <w:bCs/>
          <w:lang w:eastAsia="ja-JP"/>
        </w:rPr>
        <w:t xml:space="preserve">3GPP TSG RAN WG1 Meeting </w:t>
      </w:r>
      <w:r w:rsidR="00A06653" w:rsidRPr="00A06653">
        <w:rPr>
          <w:rFonts w:ascii="Arial" w:hAnsi="Arial" w:cs="Arial"/>
          <w:bCs/>
          <w:lang w:eastAsia="ja-JP"/>
        </w:rPr>
        <w:t>AH-1901</w:t>
      </w:r>
      <w:r>
        <w:rPr>
          <w:rFonts w:ascii="Arial" w:hAnsi="Arial" w:cs="Arial" w:hint="eastAsia"/>
          <w:bCs/>
          <w:lang w:eastAsia="ja-JP"/>
        </w:rPr>
        <w:t xml:space="preserve">, </w:t>
      </w:r>
      <w:r w:rsidR="00A06653">
        <w:rPr>
          <w:rFonts w:ascii="Arial" w:hAnsi="Arial" w:cs="Arial"/>
          <w:bCs/>
          <w:lang w:eastAsia="ja-JP"/>
        </w:rPr>
        <w:t xml:space="preserve">January </w:t>
      </w:r>
      <w:r>
        <w:rPr>
          <w:rFonts w:ascii="Arial" w:hAnsi="Arial" w:cs="Arial" w:hint="eastAsia"/>
          <w:bCs/>
          <w:lang w:eastAsia="ja-JP"/>
        </w:rPr>
        <w:t>201</w:t>
      </w:r>
      <w:r w:rsidR="00A06653">
        <w:rPr>
          <w:rFonts w:ascii="Arial" w:hAnsi="Arial" w:cs="Arial"/>
          <w:bCs/>
          <w:lang w:eastAsia="ja-JP"/>
        </w:rPr>
        <w:t>9</w:t>
      </w:r>
      <w:r>
        <w:rPr>
          <w:rFonts w:ascii="Arial" w:hAnsi="Arial" w:cs="Arial" w:hint="eastAsia"/>
          <w:bCs/>
          <w:lang w:eastAsia="ja-JP"/>
        </w:rPr>
        <w:t>.</w:t>
      </w:r>
    </w:p>
    <w:p w14:paraId="7B68B2EA" w14:textId="27BEABF8" w:rsidR="00E10DDE" w:rsidRPr="00E96DFF" w:rsidRDefault="00E10DDE" w:rsidP="000835DC">
      <w:pPr>
        <w:numPr>
          <w:ilvl w:val="0"/>
          <w:numId w:val="17"/>
        </w:numPr>
        <w:overflowPunct/>
        <w:autoSpaceDE/>
        <w:autoSpaceDN/>
        <w:snapToGrid w:val="0"/>
        <w:spacing w:after="0"/>
        <w:textAlignment w:val="auto"/>
        <w:rPr>
          <w:rFonts w:ascii="Arial" w:hAnsi="Arial" w:cs="Arial"/>
          <w:bCs/>
          <w:lang w:eastAsia="ja-JP"/>
        </w:rPr>
      </w:pPr>
      <w:r>
        <w:rPr>
          <w:rFonts w:ascii="Arial" w:hAnsi="Arial" w:cs="Arial"/>
          <w:bCs/>
          <w:lang w:eastAsia="ja-JP"/>
        </w:rPr>
        <w:t>“</w:t>
      </w:r>
      <w:r w:rsidRPr="005B4F28">
        <w:rPr>
          <w:rFonts w:ascii="Arial" w:hAnsi="Arial" w:cs="Arial"/>
          <w:bCs/>
          <w:lang w:eastAsia="ja-JP"/>
        </w:rPr>
        <w:t>RAN1 Chairman’s Notes</w:t>
      </w:r>
      <w:r>
        <w:rPr>
          <w:rFonts w:ascii="Arial" w:hAnsi="Arial" w:cs="Arial" w:hint="eastAsia"/>
          <w:bCs/>
          <w:lang w:eastAsia="ja-JP"/>
        </w:rPr>
        <w:t>,</w:t>
      </w:r>
      <w:r>
        <w:rPr>
          <w:rFonts w:ascii="Arial" w:hAnsi="Arial" w:cs="Arial"/>
          <w:bCs/>
          <w:lang w:eastAsia="ja-JP"/>
        </w:rPr>
        <w:t>”</w:t>
      </w:r>
      <w:r>
        <w:rPr>
          <w:rFonts w:ascii="Arial" w:hAnsi="Arial" w:cs="Arial" w:hint="eastAsia"/>
          <w:bCs/>
          <w:lang w:eastAsia="ja-JP"/>
        </w:rPr>
        <w:t xml:space="preserve"> RAN1 chair, </w:t>
      </w:r>
      <w:r>
        <w:rPr>
          <w:rFonts w:ascii="Arial" w:hAnsi="Arial" w:cs="Arial"/>
          <w:bCs/>
          <w:lang w:eastAsia="ja-JP"/>
        </w:rPr>
        <w:t xml:space="preserve">3GPP TSG RAN WG1 Meeting </w:t>
      </w:r>
      <w:r w:rsidR="00087BC5">
        <w:rPr>
          <w:rFonts w:ascii="Arial" w:hAnsi="Arial" w:cs="Arial"/>
          <w:bCs/>
          <w:lang w:eastAsia="ja-JP"/>
        </w:rPr>
        <w:t>96</w:t>
      </w:r>
      <w:r>
        <w:rPr>
          <w:rFonts w:ascii="Arial" w:hAnsi="Arial" w:cs="Arial" w:hint="eastAsia"/>
          <w:bCs/>
          <w:lang w:eastAsia="ja-JP"/>
        </w:rPr>
        <w:t xml:space="preserve">, </w:t>
      </w:r>
      <w:r w:rsidR="00087BC5">
        <w:rPr>
          <w:rFonts w:ascii="Arial" w:hAnsi="Arial" w:cs="Arial"/>
          <w:bCs/>
          <w:lang w:eastAsia="ja-JP"/>
        </w:rPr>
        <w:t>February/March</w:t>
      </w:r>
      <w:r>
        <w:rPr>
          <w:rFonts w:ascii="Arial" w:hAnsi="Arial" w:cs="Arial" w:hint="eastAsia"/>
          <w:bCs/>
          <w:lang w:eastAsia="ja-JP"/>
        </w:rPr>
        <w:t xml:space="preserve"> 201</w:t>
      </w:r>
      <w:r w:rsidR="00087BC5">
        <w:rPr>
          <w:rFonts w:ascii="Arial" w:hAnsi="Arial" w:cs="Arial"/>
          <w:bCs/>
          <w:lang w:eastAsia="ja-JP"/>
        </w:rPr>
        <w:t>9</w:t>
      </w:r>
      <w:r>
        <w:rPr>
          <w:rFonts w:ascii="Arial" w:hAnsi="Arial" w:cs="Arial" w:hint="eastAsia"/>
          <w:bCs/>
          <w:lang w:eastAsia="ja-JP"/>
        </w:rPr>
        <w:t>.</w:t>
      </w:r>
    </w:p>
    <w:p w14:paraId="7AA4C506" w14:textId="77777777" w:rsidR="00234C6E" w:rsidRDefault="00234C6E" w:rsidP="003E3A1A">
      <w:pPr>
        <w:overflowPunct/>
        <w:autoSpaceDE/>
        <w:autoSpaceDN/>
        <w:snapToGrid w:val="0"/>
        <w:spacing w:after="0"/>
        <w:textAlignment w:val="auto"/>
        <w:rPr>
          <w:rFonts w:ascii="Arial" w:hAnsi="Arial" w:cs="Arial"/>
          <w:b/>
          <w:bCs/>
          <w:lang w:eastAsia="ja-JP"/>
        </w:rPr>
      </w:pPr>
    </w:p>
    <w:p w14:paraId="1E276780" w14:textId="77777777" w:rsidR="00E10DDE" w:rsidRPr="00E10DDE" w:rsidRDefault="00234C6E" w:rsidP="003E3A1A">
      <w:pPr>
        <w:overflowPunct/>
        <w:autoSpaceDE/>
        <w:autoSpaceDN/>
        <w:snapToGrid w:val="0"/>
        <w:spacing w:after="0"/>
        <w:textAlignment w:val="auto"/>
        <w:rPr>
          <w:rFonts w:ascii="Arial" w:hAnsi="Arial" w:cs="Arial"/>
          <w:b/>
          <w:bCs/>
          <w:lang w:eastAsia="ja-JP"/>
        </w:rPr>
      </w:pPr>
      <w:r>
        <w:rPr>
          <w:rFonts w:ascii="Arial" w:hAnsi="Arial" w:cs="Arial" w:hint="eastAsia"/>
          <w:b/>
          <w:bCs/>
          <w:lang w:eastAsia="ja-JP"/>
        </w:rPr>
        <w:t>RAN2</w:t>
      </w:r>
    </w:p>
    <w:p w14:paraId="0EBFD4B0" w14:textId="7829408C" w:rsidR="00087BC5" w:rsidRPr="00E96DFF" w:rsidRDefault="00234C6E" w:rsidP="00087BC5">
      <w:pPr>
        <w:overflowPunct/>
        <w:autoSpaceDE/>
        <w:autoSpaceDN/>
        <w:snapToGrid w:val="0"/>
        <w:spacing w:after="0"/>
        <w:textAlignment w:val="auto"/>
        <w:rPr>
          <w:rFonts w:ascii="Arial" w:hAnsi="Arial" w:cs="Arial"/>
          <w:bCs/>
          <w:lang w:eastAsia="ja-JP"/>
        </w:rPr>
      </w:pPr>
      <w:r>
        <w:rPr>
          <w:rFonts w:ascii="Arial" w:hAnsi="Arial" w:cs="Arial" w:hint="eastAsia"/>
          <w:lang w:eastAsia="ja-JP"/>
        </w:rPr>
        <w:t xml:space="preserve">[R2-1] </w:t>
      </w:r>
      <w:r w:rsidR="00087BC5">
        <w:rPr>
          <w:rFonts w:ascii="Arial" w:hAnsi="Arial" w:cs="Arial"/>
          <w:bCs/>
          <w:lang w:eastAsia="ja-JP"/>
        </w:rPr>
        <w:t>“</w:t>
      </w:r>
      <w:r w:rsidR="00087BC5" w:rsidRPr="005B4F28">
        <w:rPr>
          <w:rFonts w:ascii="Arial" w:hAnsi="Arial" w:cs="Arial"/>
          <w:bCs/>
          <w:lang w:eastAsia="ja-JP"/>
        </w:rPr>
        <w:t>RAN</w:t>
      </w:r>
      <w:r w:rsidR="00087BC5">
        <w:rPr>
          <w:rFonts w:ascii="Arial" w:hAnsi="Arial" w:cs="Arial"/>
          <w:bCs/>
          <w:lang w:eastAsia="ja-JP"/>
        </w:rPr>
        <w:t>2</w:t>
      </w:r>
      <w:r w:rsidR="00087BC5" w:rsidRPr="005B4F28">
        <w:rPr>
          <w:rFonts w:ascii="Arial" w:hAnsi="Arial" w:cs="Arial"/>
          <w:bCs/>
          <w:lang w:eastAsia="ja-JP"/>
        </w:rPr>
        <w:t xml:space="preserve"> Chairman’s Notes</w:t>
      </w:r>
      <w:r w:rsidR="00087BC5">
        <w:rPr>
          <w:rFonts w:ascii="Arial" w:hAnsi="Arial" w:cs="Arial" w:hint="eastAsia"/>
          <w:bCs/>
          <w:lang w:eastAsia="ja-JP"/>
        </w:rPr>
        <w:t>,</w:t>
      </w:r>
      <w:r w:rsidR="00087BC5">
        <w:rPr>
          <w:rFonts w:ascii="Arial" w:hAnsi="Arial" w:cs="Arial"/>
          <w:bCs/>
          <w:lang w:eastAsia="ja-JP"/>
        </w:rPr>
        <w:t>”</w:t>
      </w:r>
      <w:r w:rsidR="00087BC5">
        <w:rPr>
          <w:rFonts w:ascii="Arial" w:hAnsi="Arial" w:cs="Arial" w:hint="eastAsia"/>
          <w:bCs/>
          <w:lang w:eastAsia="ja-JP"/>
        </w:rPr>
        <w:t xml:space="preserve"> RAN</w:t>
      </w:r>
      <w:r w:rsidR="00087BC5">
        <w:rPr>
          <w:rFonts w:ascii="Arial" w:hAnsi="Arial" w:cs="Arial"/>
          <w:bCs/>
          <w:lang w:eastAsia="ja-JP"/>
        </w:rPr>
        <w:t>2</w:t>
      </w:r>
      <w:r w:rsidR="00087BC5">
        <w:rPr>
          <w:rFonts w:ascii="Arial" w:hAnsi="Arial" w:cs="Arial" w:hint="eastAsia"/>
          <w:bCs/>
          <w:lang w:eastAsia="ja-JP"/>
        </w:rPr>
        <w:t xml:space="preserve"> chair, </w:t>
      </w:r>
      <w:r w:rsidR="00087BC5">
        <w:rPr>
          <w:rFonts w:ascii="Arial" w:hAnsi="Arial" w:cs="Arial"/>
          <w:bCs/>
          <w:lang w:eastAsia="ja-JP"/>
        </w:rPr>
        <w:t>3GPP TSG RAN WG2 Meeting 105</w:t>
      </w:r>
      <w:r w:rsidR="00087BC5">
        <w:rPr>
          <w:rFonts w:ascii="Arial" w:hAnsi="Arial" w:cs="Arial" w:hint="eastAsia"/>
          <w:bCs/>
          <w:lang w:eastAsia="ja-JP"/>
        </w:rPr>
        <w:t xml:space="preserve">, </w:t>
      </w:r>
      <w:r w:rsidR="00087BC5">
        <w:rPr>
          <w:rFonts w:ascii="Arial" w:hAnsi="Arial" w:cs="Arial"/>
          <w:bCs/>
          <w:lang w:eastAsia="ja-JP"/>
        </w:rPr>
        <w:t>February/March</w:t>
      </w:r>
      <w:r w:rsidR="00087BC5">
        <w:rPr>
          <w:rFonts w:ascii="Arial" w:hAnsi="Arial" w:cs="Arial" w:hint="eastAsia"/>
          <w:bCs/>
          <w:lang w:eastAsia="ja-JP"/>
        </w:rPr>
        <w:t xml:space="preserve"> 201</w:t>
      </w:r>
      <w:r w:rsidR="00087BC5">
        <w:rPr>
          <w:rFonts w:ascii="Arial" w:hAnsi="Arial" w:cs="Arial"/>
          <w:bCs/>
          <w:lang w:eastAsia="ja-JP"/>
        </w:rPr>
        <w:t>9</w:t>
      </w:r>
      <w:r w:rsidR="00087BC5">
        <w:rPr>
          <w:rFonts w:ascii="Arial" w:hAnsi="Arial" w:cs="Arial" w:hint="eastAsia"/>
          <w:bCs/>
          <w:lang w:eastAsia="ja-JP"/>
        </w:rPr>
        <w:t>.</w:t>
      </w:r>
    </w:p>
    <w:p w14:paraId="72EF29AE" w14:textId="77777777" w:rsidR="004F218A" w:rsidRDefault="004F218A" w:rsidP="004F218A">
      <w:pPr>
        <w:tabs>
          <w:tab w:val="left" w:pos="567"/>
        </w:tabs>
        <w:overflowPunct/>
        <w:autoSpaceDE/>
        <w:autoSpaceDN/>
        <w:snapToGrid w:val="0"/>
        <w:spacing w:after="0"/>
        <w:textAlignment w:val="auto"/>
        <w:rPr>
          <w:rFonts w:ascii="Arial" w:hAnsi="Arial" w:cs="Arial"/>
          <w:bCs/>
          <w:lang w:eastAsia="ja-JP"/>
        </w:rPr>
      </w:pPr>
    </w:p>
    <w:p w14:paraId="5C1EE1EF" w14:textId="77777777" w:rsidR="00770EAB" w:rsidRDefault="00770EAB" w:rsidP="00770EAB">
      <w:pPr>
        <w:tabs>
          <w:tab w:val="left" w:pos="567"/>
        </w:tabs>
        <w:overflowPunct/>
        <w:autoSpaceDE/>
        <w:autoSpaceDN/>
        <w:snapToGrid w:val="0"/>
        <w:spacing w:after="0"/>
        <w:textAlignment w:val="auto"/>
        <w:rPr>
          <w:rFonts w:ascii="Arial" w:hAnsi="Arial" w:cs="Arial"/>
          <w:b/>
          <w:bCs/>
          <w:lang w:eastAsia="ja-JP"/>
        </w:rPr>
      </w:pPr>
      <w:r>
        <w:rPr>
          <w:rFonts w:ascii="Arial" w:hAnsi="Arial" w:cs="Arial" w:hint="eastAsia"/>
          <w:b/>
          <w:bCs/>
          <w:lang w:eastAsia="ja-JP"/>
        </w:rPr>
        <w:t>RAN3</w:t>
      </w:r>
    </w:p>
    <w:p w14:paraId="2153B732" w14:textId="5B730D66" w:rsidR="00087BC5" w:rsidRPr="00E96DFF" w:rsidRDefault="00770EAB" w:rsidP="00087BC5">
      <w:pPr>
        <w:overflowPunct/>
        <w:autoSpaceDE/>
        <w:autoSpaceDN/>
        <w:snapToGrid w:val="0"/>
        <w:spacing w:after="0"/>
        <w:textAlignment w:val="auto"/>
        <w:rPr>
          <w:rFonts w:ascii="Arial" w:hAnsi="Arial" w:cs="Arial"/>
          <w:bCs/>
          <w:lang w:eastAsia="ja-JP"/>
        </w:rPr>
      </w:pPr>
      <w:r>
        <w:rPr>
          <w:rFonts w:ascii="Arial" w:hAnsi="Arial" w:cs="Arial" w:hint="eastAsia"/>
          <w:bCs/>
          <w:lang w:eastAsia="ja-JP"/>
        </w:rPr>
        <w:t>[R3-1]</w:t>
      </w:r>
      <w:r>
        <w:rPr>
          <w:rFonts w:ascii="Arial" w:hAnsi="Arial" w:cs="Arial"/>
          <w:bCs/>
          <w:lang w:eastAsia="ja-JP"/>
        </w:rPr>
        <w:t xml:space="preserve"> </w:t>
      </w:r>
      <w:r w:rsidR="00087BC5">
        <w:rPr>
          <w:rFonts w:ascii="Arial" w:hAnsi="Arial" w:cs="Arial"/>
          <w:bCs/>
          <w:lang w:eastAsia="ja-JP"/>
        </w:rPr>
        <w:t>“</w:t>
      </w:r>
      <w:r w:rsidR="00087BC5" w:rsidRPr="005B4F28">
        <w:rPr>
          <w:rFonts w:ascii="Arial" w:hAnsi="Arial" w:cs="Arial"/>
          <w:bCs/>
          <w:lang w:eastAsia="ja-JP"/>
        </w:rPr>
        <w:t>RAN</w:t>
      </w:r>
      <w:r w:rsidR="00087BC5">
        <w:rPr>
          <w:rFonts w:ascii="Arial" w:hAnsi="Arial" w:cs="Arial"/>
          <w:bCs/>
          <w:lang w:eastAsia="ja-JP"/>
        </w:rPr>
        <w:t>3</w:t>
      </w:r>
      <w:r w:rsidR="00087BC5" w:rsidRPr="005B4F28">
        <w:rPr>
          <w:rFonts w:ascii="Arial" w:hAnsi="Arial" w:cs="Arial"/>
          <w:bCs/>
          <w:lang w:eastAsia="ja-JP"/>
        </w:rPr>
        <w:t xml:space="preserve"> Chairman’s Notes</w:t>
      </w:r>
      <w:r w:rsidR="00087BC5">
        <w:rPr>
          <w:rFonts w:ascii="Arial" w:hAnsi="Arial" w:cs="Arial" w:hint="eastAsia"/>
          <w:bCs/>
          <w:lang w:eastAsia="ja-JP"/>
        </w:rPr>
        <w:t>,</w:t>
      </w:r>
      <w:r w:rsidR="00087BC5">
        <w:rPr>
          <w:rFonts w:ascii="Arial" w:hAnsi="Arial" w:cs="Arial"/>
          <w:bCs/>
          <w:lang w:eastAsia="ja-JP"/>
        </w:rPr>
        <w:t>”</w:t>
      </w:r>
      <w:r w:rsidR="00087BC5">
        <w:rPr>
          <w:rFonts w:ascii="Arial" w:hAnsi="Arial" w:cs="Arial" w:hint="eastAsia"/>
          <w:bCs/>
          <w:lang w:eastAsia="ja-JP"/>
        </w:rPr>
        <w:t xml:space="preserve"> RAN</w:t>
      </w:r>
      <w:r w:rsidR="00087BC5">
        <w:rPr>
          <w:rFonts w:ascii="Arial" w:hAnsi="Arial" w:cs="Arial"/>
          <w:bCs/>
          <w:lang w:eastAsia="ja-JP"/>
        </w:rPr>
        <w:t>3</w:t>
      </w:r>
      <w:r w:rsidR="00087BC5">
        <w:rPr>
          <w:rFonts w:ascii="Arial" w:hAnsi="Arial" w:cs="Arial" w:hint="eastAsia"/>
          <w:bCs/>
          <w:lang w:eastAsia="ja-JP"/>
        </w:rPr>
        <w:t xml:space="preserve"> chair, </w:t>
      </w:r>
      <w:r w:rsidR="00087BC5">
        <w:rPr>
          <w:rFonts w:ascii="Arial" w:hAnsi="Arial" w:cs="Arial"/>
          <w:bCs/>
          <w:lang w:eastAsia="ja-JP"/>
        </w:rPr>
        <w:t>3GPP TSG RAN WG3 Meeting 103</w:t>
      </w:r>
      <w:r w:rsidR="00087BC5">
        <w:rPr>
          <w:rFonts w:ascii="Arial" w:hAnsi="Arial" w:cs="Arial" w:hint="eastAsia"/>
          <w:bCs/>
          <w:lang w:eastAsia="ja-JP"/>
        </w:rPr>
        <w:t xml:space="preserve">, </w:t>
      </w:r>
      <w:r w:rsidR="00087BC5">
        <w:rPr>
          <w:rFonts w:ascii="Arial" w:hAnsi="Arial" w:cs="Arial"/>
          <w:bCs/>
          <w:lang w:eastAsia="ja-JP"/>
        </w:rPr>
        <w:t>February/March</w:t>
      </w:r>
      <w:r w:rsidR="00087BC5">
        <w:rPr>
          <w:rFonts w:ascii="Arial" w:hAnsi="Arial" w:cs="Arial" w:hint="eastAsia"/>
          <w:bCs/>
          <w:lang w:eastAsia="ja-JP"/>
        </w:rPr>
        <w:t xml:space="preserve"> 201</w:t>
      </w:r>
      <w:r w:rsidR="00087BC5">
        <w:rPr>
          <w:rFonts w:ascii="Arial" w:hAnsi="Arial" w:cs="Arial"/>
          <w:bCs/>
          <w:lang w:eastAsia="ja-JP"/>
        </w:rPr>
        <w:t>9</w:t>
      </w:r>
      <w:r w:rsidR="00087BC5">
        <w:rPr>
          <w:rFonts w:ascii="Arial" w:hAnsi="Arial" w:cs="Arial" w:hint="eastAsia"/>
          <w:bCs/>
          <w:lang w:eastAsia="ja-JP"/>
        </w:rPr>
        <w:t>.</w:t>
      </w:r>
    </w:p>
    <w:p w14:paraId="1D1152BC" w14:textId="77777777" w:rsidR="00770EAB" w:rsidRPr="00E10DDE" w:rsidRDefault="00770EAB" w:rsidP="00770EAB">
      <w:pPr>
        <w:overflowPunct/>
        <w:autoSpaceDE/>
        <w:autoSpaceDN/>
        <w:snapToGrid w:val="0"/>
        <w:spacing w:after="0"/>
        <w:textAlignment w:val="auto"/>
        <w:rPr>
          <w:rFonts w:ascii="Arial" w:hAnsi="Arial" w:cs="Arial"/>
          <w:lang w:eastAsia="ja-JP"/>
        </w:rPr>
      </w:pPr>
    </w:p>
    <w:p w14:paraId="6E0C6A9E" w14:textId="77777777" w:rsidR="00280753" w:rsidRPr="00280753" w:rsidRDefault="00280753" w:rsidP="00280753">
      <w:pPr>
        <w:pStyle w:val="FP"/>
        <w:rPr>
          <w:sz w:val="12"/>
          <w:szCs w:val="12"/>
          <w:lang w:val="en-US"/>
        </w:rPr>
      </w:pPr>
      <w:r>
        <w:rPr>
          <w:rFonts w:hint="eastAsia"/>
          <w:sz w:val="12"/>
          <w:szCs w:val="12"/>
        </w:rPr>
        <w:tab/>
        <w:t>27.02.2019</w:t>
      </w:r>
      <w:r>
        <w:rPr>
          <w:rFonts w:hint="eastAsia"/>
          <w:sz w:val="12"/>
          <w:szCs w:val="12"/>
        </w:rPr>
        <w:tab/>
      </w:r>
      <w:r>
        <w:rPr>
          <w:rFonts w:hint="eastAsia"/>
          <w:sz w:val="12"/>
          <w:szCs w:val="12"/>
        </w:rPr>
        <w:tab/>
        <w:t>minor adaptations for RAN #83</w:t>
      </w:r>
    </w:p>
    <w:p w14:paraId="6D6313A6" w14:textId="77777777" w:rsidR="00280753" w:rsidRDefault="00280753" w:rsidP="00280753">
      <w:pPr>
        <w:pStyle w:val="FP"/>
        <w:rPr>
          <w:sz w:val="12"/>
          <w:szCs w:val="12"/>
        </w:rPr>
      </w:pPr>
      <w:r>
        <w:rPr>
          <w:rFonts w:hint="eastAsia"/>
          <w:sz w:val="12"/>
          <w:szCs w:val="12"/>
        </w:rPr>
        <w:tab/>
        <w:t>21.11.2018</w:t>
      </w:r>
      <w:r>
        <w:rPr>
          <w:rFonts w:hint="eastAsia"/>
          <w:sz w:val="12"/>
          <w:szCs w:val="12"/>
        </w:rPr>
        <w:tab/>
      </w:r>
      <w:r>
        <w:rPr>
          <w:rFonts w:hint="eastAsia"/>
          <w:sz w:val="12"/>
          <w:szCs w:val="12"/>
        </w:rPr>
        <w:tab/>
        <w:t xml:space="preserve">completion level </w:t>
      </w:r>
      <w:proofErr w:type="spellStart"/>
      <w:r>
        <w:rPr>
          <w:rFonts w:hint="eastAsia"/>
          <w:sz w:val="12"/>
          <w:szCs w:val="12"/>
        </w:rPr>
        <w:t>swith</w:t>
      </w:r>
      <w:proofErr w:type="spellEnd"/>
      <w:r>
        <w:rPr>
          <w:rFonts w:hint="eastAsia"/>
          <w:sz w:val="12"/>
          <w:szCs w:val="12"/>
        </w:rPr>
        <w:t xml:space="preserve"> colours added (for RAN #82)</w:t>
      </w:r>
    </w:p>
    <w:p w14:paraId="0CF5C902" w14:textId="77777777" w:rsidR="00280753" w:rsidRDefault="00280753" w:rsidP="00280753">
      <w:pPr>
        <w:pStyle w:val="FP"/>
        <w:rPr>
          <w:sz w:val="12"/>
          <w:szCs w:val="12"/>
        </w:rPr>
      </w:pPr>
      <w:r>
        <w:rPr>
          <w:rFonts w:hint="eastAsia"/>
          <w:sz w:val="12"/>
          <w:szCs w:val="12"/>
        </w:rPr>
        <w:t>v04.81</w:t>
      </w:r>
      <w:r>
        <w:rPr>
          <w:rFonts w:hint="eastAsia"/>
          <w:sz w:val="12"/>
          <w:szCs w:val="12"/>
        </w:rPr>
        <w:tab/>
        <w:t>31.07.2018</w:t>
      </w:r>
      <w:r>
        <w:rPr>
          <w:rFonts w:hint="eastAsia"/>
          <w:sz w:val="12"/>
          <w:szCs w:val="12"/>
        </w:rPr>
        <w:tab/>
      </w:r>
      <w:r>
        <w:rPr>
          <w:rFonts w:hint="eastAsia"/>
          <w:sz w:val="12"/>
          <w:szCs w:val="12"/>
        </w:rPr>
        <w:tab/>
        <w:t>simplification of template and addition of cross-TSG aspects (for RAN #81)</w:t>
      </w:r>
    </w:p>
    <w:p w14:paraId="4C2D1563" w14:textId="77777777" w:rsidR="00280753" w:rsidRDefault="00280753" w:rsidP="00280753">
      <w:pPr>
        <w:pStyle w:val="FP"/>
        <w:rPr>
          <w:sz w:val="12"/>
          <w:szCs w:val="12"/>
        </w:rPr>
      </w:pPr>
      <w:r>
        <w:rPr>
          <w:rFonts w:hint="eastAsia"/>
          <w:sz w:val="12"/>
          <w:szCs w:val="12"/>
        </w:rPr>
        <w:t>v04.80</w:t>
      </w:r>
      <w:r>
        <w:rPr>
          <w:rFonts w:hint="eastAsia"/>
          <w:sz w:val="12"/>
          <w:szCs w:val="12"/>
        </w:rPr>
        <w:tab/>
        <w:t>21.05.2018</w:t>
      </w:r>
      <w:r>
        <w:rPr>
          <w:rFonts w:hint="eastAsia"/>
          <w:sz w:val="12"/>
          <w:szCs w:val="12"/>
        </w:rPr>
        <w:tab/>
      </w:r>
      <w:r>
        <w:rPr>
          <w:rFonts w:hint="eastAsia"/>
          <w:sz w:val="12"/>
          <w:szCs w:val="12"/>
        </w:rPr>
        <w:tab/>
        <w:t>minor adaptations for RAN #80</w:t>
      </w:r>
    </w:p>
    <w:p w14:paraId="789A51A0" w14:textId="77777777" w:rsidR="00280753" w:rsidRDefault="00280753" w:rsidP="00280753">
      <w:pPr>
        <w:pStyle w:val="FP"/>
        <w:rPr>
          <w:sz w:val="12"/>
          <w:szCs w:val="12"/>
        </w:rPr>
      </w:pPr>
      <w:r>
        <w:rPr>
          <w:rFonts w:hint="eastAsia"/>
          <w:sz w:val="12"/>
          <w:szCs w:val="12"/>
        </w:rPr>
        <w:t>v04.79</w:t>
      </w:r>
      <w:r>
        <w:rPr>
          <w:rFonts w:hint="eastAsia"/>
          <w:sz w:val="12"/>
          <w:szCs w:val="12"/>
        </w:rPr>
        <w:tab/>
        <w:t>26.02.2018</w:t>
      </w:r>
      <w:r>
        <w:rPr>
          <w:rFonts w:hint="eastAsia"/>
          <w:sz w:val="12"/>
          <w:szCs w:val="12"/>
        </w:rPr>
        <w:tab/>
      </w:r>
      <w:r>
        <w:rPr>
          <w:rFonts w:hint="eastAsia"/>
          <w:sz w:val="12"/>
          <w:szCs w:val="12"/>
        </w:rPr>
        <w:tab/>
        <w:t>minor adaptations for RAN #79</w:t>
      </w:r>
    </w:p>
    <w:p w14:paraId="533A5F16" w14:textId="77777777" w:rsidR="00280753" w:rsidRDefault="00280753" w:rsidP="00280753">
      <w:pPr>
        <w:pStyle w:val="FP"/>
        <w:rPr>
          <w:sz w:val="12"/>
          <w:szCs w:val="12"/>
        </w:rPr>
      </w:pPr>
      <w:r>
        <w:rPr>
          <w:rFonts w:hint="eastAsia"/>
          <w:sz w:val="12"/>
          <w:szCs w:val="12"/>
        </w:rPr>
        <w:t>v04.78</w:t>
      </w:r>
      <w:r>
        <w:rPr>
          <w:rFonts w:hint="eastAsia"/>
          <w:sz w:val="12"/>
          <w:szCs w:val="12"/>
        </w:rPr>
        <w:tab/>
        <w:t>18.11.2017</w:t>
      </w:r>
      <w:r>
        <w:rPr>
          <w:rFonts w:hint="eastAsia"/>
          <w:sz w:val="12"/>
          <w:szCs w:val="12"/>
        </w:rPr>
        <w:tab/>
      </w:r>
      <w:r>
        <w:rPr>
          <w:rFonts w:hint="eastAsia"/>
          <w:sz w:val="12"/>
          <w:szCs w:val="12"/>
        </w:rPr>
        <w:tab/>
        <w:t>minor adaptations for RAN #78</w:t>
      </w:r>
    </w:p>
    <w:p w14:paraId="015EA17E" w14:textId="77777777" w:rsidR="00280753" w:rsidRDefault="00280753" w:rsidP="00280753">
      <w:pPr>
        <w:pStyle w:val="FP"/>
        <w:rPr>
          <w:sz w:val="12"/>
          <w:szCs w:val="12"/>
        </w:rPr>
      </w:pPr>
      <w:r>
        <w:rPr>
          <w:rFonts w:hint="eastAsia"/>
          <w:sz w:val="12"/>
          <w:szCs w:val="12"/>
        </w:rPr>
        <w:t>v04.77</w:t>
      </w:r>
      <w:r>
        <w:rPr>
          <w:rFonts w:hint="eastAsia"/>
          <w:sz w:val="12"/>
          <w:szCs w:val="12"/>
        </w:rPr>
        <w:tab/>
        <w:t>06.08.2017</w:t>
      </w:r>
      <w:r>
        <w:rPr>
          <w:rFonts w:hint="eastAsia"/>
          <w:sz w:val="12"/>
          <w:szCs w:val="12"/>
        </w:rPr>
        <w:tab/>
      </w:r>
      <w:r>
        <w:rPr>
          <w:rFonts w:hint="eastAsia"/>
          <w:sz w:val="12"/>
          <w:szCs w:val="12"/>
        </w:rPr>
        <w:tab/>
        <w:t>minor adaptations for RAN #77</w:t>
      </w:r>
    </w:p>
    <w:p w14:paraId="266611BA" w14:textId="77777777" w:rsidR="00280753" w:rsidRDefault="00280753" w:rsidP="00280753">
      <w:pPr>
        <w:pStyle w:val="FP"/>
        <w:rPr>
          <w:sz w:val="12"/>
          <w:szCs w:val="12"/>
        </w:rPr>
      </w:pPr>
      <w:r>
        <w:rPr>
          <w:rFonts w:hint="eastAsia"/>
          <w:sz w:val="12"/>
          <w:szCs w:val="12"/>
        </w:rPr>
        <w:t>v04.76</w:t>
      </w:r>
      <w:r>
        <w:rPr>
          <w:rFonts w:hint="eastAsia"/>
          <w:sz w:val="12"/>
          <w:szCs w:val="12"/>
        </w:rPr>
        <w:tab/>
        <w:t>15.05.2017</w:t>
      </w:r>
      <w:r>
        <w:rPr>
          <w:rFonts w:hint="eastAsia"/>
          <w:sz w:val="12"/>
          <w:szCs w:val="12"/>
        </w:rPr>
        <w:tab/>
      </w:r>
      <w:r>
        <w:rPr>
          <w:rFonts w:hint="eastAsia"/>
          <w:sz w:val="12"/>
          <w:szCs w:val="12"/>
        </w:rPr>
        <w:tab/>
        <w:t>minor adaptations for RAN #76</w:t>
      </w:r>
    </w:p>
    <w:p w14:paraId="34C2D3D4" w14:textId="77777777" w:rsidR="00280753" w:rsidRDefault="00280753" w:rsidP="00280753">
      <w:pPr>
        <w:pStyle w:val="FP"/>
        <w:rPr>
          <w:sz w:val="12"/>
          <w:szCs w:val="12"/>
        </w:rPr>
      </w:pPr>
      <w:r>
        <w:rPr>
          <w:rFonts w:hint="eastAsia"/>
          <w:sz w:val="12"/>
          <w:szCs w:val="12"/>
        </w:rPr>
        <w:t>v04.75</w:t>
      </w:r>
      <w:r>
        <w:rPr>
          <w:rFonts w:hint="eastAsia"/>
          <w:sz w:val="12"/>
          <w:szCs w:val="12"/>
        </w:rPr>
        <w:tab/>
        <w:t>31.01.2017</w:t>
      </w:r>
      <w:r>
        <w:rPr>
          <w:rFonts w:hint="eastAsia"/>
          <w:sz w:val="12"/>
          <w:szCs w:val="12"/>
        </w:rPr>
        <w:tab/>
      </w:r>
      <w:r>
        <w:rPr>
          <w:rFonts w:hint="eastAsia"/>
          <w:sz w:val="12"/>
          <w:szCs w:val="12"/>
        </w:rPr>
        <w:tab/>
        <w:t>minor adaptations for RAN #75</w:t>
      </w:r>
    </w:p>
    <w:p w14:paraId="31454764" w14:textId="77777777" w:rsidR="00280753" w:rsidRDefault="00280753" w:rsidP="00280753">
      <w:pPr>
        <w:pStyle w:val="FP"/>
        <w:rPr>
          <w:sz w:val="12"/>
          <w:szCs w:val="12"/>
        </w:rPr>
      </w:pPr>
      <w:r>
        <w:rPr>
          <w:rFonts w:hint="eastAsia"/>
          <w:sz w:val="12"/>
          <w:szCs w:val="12"/>
        </w:rPr>
        <w:t>v04.74</w:t>
      </w:r>
      <w:r>
        <w:rPr>
          <w:rFonts w:hint="eastAsia"/>
          <w:sz w:val="12"/>
          <w:szCs w:val="12"/>
        </w:rPr>
        <w:tab/>
        <w:t>28.10.2016</w:t>
      </w:r>
      <w:r>
        <w:rPr>
          <w:rFonts w:hint="eastAsia"/>
          <w:sz w:val="12"/>
          <w:szCs w:val="12"/>
        </w:rPr>
        <w:tab/>
      </w:r>
      <w:r>
        <w:rPr>
          <w:rFonts w:hint="eastAsia"/>
          <w:sz w:val="12"/>
          <w:szCs w:val="12"/>
        </w:rPr>
        <w:tab/>
        <w:t>minor adaptations for RAN #74</w:t>
      </w:r>
    </w:p>
    <w:p w14:paraId="49D0A194" w14:textId="77777777" w:rsidR="00280753" w:rsidRDefault="00280753" w:rsidP="00280753">
      <w:pPr>
        <w:pStyle w:val="FP"/>
        <w:rPr>
          <w:sz w:val="12"/>
          <w:szCs w:val="12"/>
        </w:rPr>
      </w:pPr>
      <w:r>
        <w:rPr>
          <w:rFonts w:hint="eastAsia"/>
          <w:sz w:val="12"/>
          <w:szCs w:val="12"/>
        </w:rPr>
        <w:t>v04.73</w:t>
      </w:r>
      <w:r>
        <w:rPr>
          <w:rFonts w:hint="eastAsia"/>
          <w:sz w:val="12"/>
          <w:szCs w:val="12"/>
        </w:rPr>
        <w:tab/>
        <w:t>01.09.2016</w:t>
      </w:r>
      <w:r>
        <w:rPr>
          <w:rFonts w:hint="eastAsia"/>
          <w:sz w:val="12"/>
          <w:szCs w:val="12"/>
        </w:rPr>
        <w:tab/>
      </w:r>
      <w:r>
        <w:rPr>
          <w:rFonts w:hint="eastAsia"/>
          <w:sz w:val="12"/>
          <w:szCs w:val="12"/>
        </w:rPr>
        <w:tab/>
        <w:t>adaptations for RAN #73 (time units in extra Excel table, RAN6 reporting included)</w:t>
      </w:r>
    </w:p>
    <w:p w14:paraId="63D38F94" w14:textId="77777777" w:rsidR="00280753" w:rsidRDefault="00280753" w:rsidP="00280753">
      <w:pPr>
        <w:pStyle w:val="FP"/>
        <w:rPr>
          <w:sz w:val="12"/>
          <w:szCs w:val="12"/>
        </w:rPr>
      </w:pPr>
      <w:r>
        <w:rPr>
          <w:rFonts w:hint="eastAsia"/>
          <w:sz w:val="12"/>
          <w:szCs w:val="12"/>
        </w:rPr>
        <w:t>v04.72</w:t>
      </w:r>
      <w:r>
        <w:rPr>
          <w:rFonts w:hint="eastAsia"/>
          <w:sz w:val="12"/>
          <w:szCs w:val="12"/>
        </w:rPr>
        <w:tab/>
        <w:t>26.05.2016</w:t>
      </w:r>
      <w:r>
        <w:rPr>
          <w:rFonts w:hint="eastAsia"/>
          <w:sz w:val="12"/>
          <w:szCs w:val="12"/>
        </w:rPr>
        <w:tab/>
      </w:r>
      <w:r>
        <w:rPr>
          <w:rFonts w:hint="eastAsia"/>
          <w:sz w:val="12"/>
          <w:szCs w:val="12"/>
        </w:rPr>
        <w:tab/>
        <w:t>adaptations for RAN #72 (introduction of NR &amp; GERAN TUs)</w:t>
      </w:r>
    </w:p>
    <w:p w14:paraId="46381CFF" w14:textId="77777777" w:rsidR="00280753" w:rsidRDefault="00280753" w:rsidP="00280753">
      <w:pPr>
        <w:pStyle w:val="FP"/>
        <w:rPr>
          <w:sz w:val="12"/>
          <w:szCs w:val="12"/>
        </w:rPr>
      </w:pPr>
      <w:r>
        <w:rPr>
          <w:rFonts w:hint="eastAsia"/>
          <w:sz w:val="12"/>
          <w:szCs w:val="12"/>
        </w:rPr>
        <w:t>v04.71</w:t>
      </w:r>
      <w:r>
        <w:rPr>
          <w:rFonts w:hint="eastAsia"/>
          <w:sz w:val="12"/>
          <w:szCs w:val="12"/>
        </w:rPr>
        <w:tab/>
        <w:t>10.02.2016</w:t>
      </w:r>
      <w:r>
        <w:rPr>
          <w:rFonts w:hint="eastAsia"/>
          <w:sz w:val="12"/>
          <w:szCs w:val="12"/>
        </w:rPr>
        <w:tab/>
      </w:r>
      <w:r>
        <w:rPr>
          <w:rFonts w:hint="eastAsia"/>
          <w:sz w:val="12"/>
          <w:szCs w:val="12"/>
        </w:rPr>
        <w:tab/>
        <w:t>minor adaptations for RAN #71</w:t>
      </w:r>
    </w:p>
    <w:p w14:paraId="71BD429E" w14:textId="77777777" w:rsidR="00280753" w:rsidRDefault="00280753" w:rsidP="00280753">
      <w:pPr>
        <w:pStyle w:val="FP"/>
        <w:rPr>
          <w:sz w:val="12"/>
          <w:szCs w:val="12"/>
        </w:rPr>
      </w:pPr>
      <w:r>
        <w:rPr>
          <w:rFonts w:hint="eastAsia"/>
          <w:sz w:val="12"/>
          <w:szCs w:val="12"/>
        </w:rPr>
        <w:t>v04.70</w:t>
      </w:r>
      <w:r>
        <w:rPr>
          <w:rFonts w:hint="eastAsia"/>
          <w:sz w:val="12"/>
          <w:szCs w:val="12"/>
        </w:rPr>
        <w:tab/>
        <w:t>30.10.2015</w:t>
      </w:r>
      <w:r>
        <w:rPr>
          <w:rFonts w:hint="eastAsia"/>
          <w:sz w:val="12"/>
          <w:szCs w:val="12"/>
        </w:rPr>
        <w:tab/>
      </w:r>
      <w:r>
        <w:rPr>
          <w:rFonts w:hint="eastAsia"/>
          <w:sz w:val="12"/>
          <w:szCs w:val="12"/>
        </w:rPr>
        <w:tab/>
        <w:t>minor adaptations for RAN #70</w:t>
      </w:r>
    </w:p>
    <w:p w14:paraId="04B19B64" w14:textId="77777777" w:rsidR="00280753" w:rsidRDefault="00280753" w:rsidP="00280753">
      <w:pPr>
        <w:pStyle w:val="FP"/>
        <w:rPr>
          <w:sz w:val="12"/>
          <w:szCs w:val="12"/>
        </w:rPr>
      </w:pPr>
      <w:r>
        <w:rPr>
          <w:rFonts w:hint="eastAsia"/>
          <w:sz w:val="12"/>
          <w:szCs w:val="12"/>
        </w:rPr>
        <w:t>v04.69</w:t>
      </w:r>
      <w:r>
        <w:rPr>
          <w:rFonts w:hint="eastAsia"/>
          <w:sz w:val="12"/>
          <w:szCs w:val="12"/>
        </w:rPr>
        <w:tab/>
        <w:t>12.08.2015</w:t>
      </w:r>
      <w:r>
        <w:rPr>
          <w:rFonts w:hint="eastAsia"/>
          <w:sz w:val="12"/>
          <w:szCs w:val="12"/>
        </w:rPr>
        <w:tab/>
      </w:r>
      <w:r>
        <w:rPr>
          <w:rFonts w:hint="eastAsia"/>
          <w:sz w:val="12"/>
          <w:szCs w:val="12"/>
        </w:rPr>
        <w:tab/>
        <w:t>minor adaptations for RAN #69</w:t>
      </w:r>
    </w:p>
    <w:p w14:paraId="2CA305B3" w14:textId="77777777" w:rsidR="00280753" w:rsidRDefault="00280753" w:rsidP="00280753">
      <w:pPr>
        <w:pStyle w:val="FP"/>
        <w:rPr>
          <w:sz w:val="12"/>
          <w:szCs w:val="12"/>
        </w:rPr>
      </w:pPr>
      <w:r>
        <w:rPr>
          <w:rFonts w:hint="eastAsia"/>
          <w:sz w:val="12"/>
          <w:szCs w:val="12"/>
        </w:rPr>
        <w:t>v04.68</w:t>
      </w:r>
      <w:r>
        <w:rPr>
          <w:rFonts w:hint="eastAsia"/>
          <w:sz w:val="12"/>
          <w:szCs w:val="12"/>
        </w:rPr>
        <w:tab/>
        <w:t>21.05.2015</w:t>
      </w:r>
      <w:r>
        <w:rPr>
          <w:rFonts w:hint="eastAsia"/>
          <w:sz w:val="12"/>
          <w:szCs w:val="12"/>
        </w:rPr>
        <w:tab/>
      </w:r>
      <w:r>
        <w:rPr>
          <w:rFonts w:hint="eastAsia"/>
          <w:sz w:val="12"/>
          <w:szCs w:val="12"/>
        </w:rPr>
        <w:tab/>
        <w:t>minor adaptations for RAN #68</w:t>
      </w:r>
    </w:p>
    <w:p w14:paraId="051E6A9D" w14:textId="77777777" w:rsidR="00280753" w:rsidRDefault="00280753" w:rsidP="00280753">
      <w:pPr>
        <w:pStyle w:val="FP"/>
        <w:rPr>
          <w:sz w:val="12"/>
          <w:szCs w:val="12"/>
        </w:rPr>
      </w:pPr>
      <w:r>
        <w:rPr>
          <w:rFonts w:hint="eastAsia"/>
          <w:sz w:val="12"/>
          <w:szCs w:val="12"/>
        </w:rPr>
        <w:t>v04.67</w:t>
      </w:r>
      <w:r>
        <w:rPr>
          <w:rFonts w:hint="eastAsia"/>
          <w:sz w:val="12"/>
          <w:szCs w:val="12"/>
        </w:rPr>
        <w:tab/>
        <w:t>01.02.2015</w:t>
      </w:r>
      <w:r>
        <w:rPr>
          <w:rFonts w:hint="eastAsia"/>
          <w:sz w:val="12"/>
          <w:szCs w:val="12"/>
        </w:rPr>
        <w:tab/>
      </w:r>
      <w:r>
        <w:rPr>
          <w:rFonts w:hint="eastAsia"/>
          <w:sz w:val="12"/>
          <w:szCs w:val="12"/>
        </w:rPr>
        <w:tab/>
        <w:t>minor adaptations for RAN #67</w:t>
      </w:r>
    </w:p>
    <w:p w14:paraId="7AECC08E" w14:textId="77777777" w:rsidR="00280753" w:rsidRDefault="00280753" w:rsidP="00280753">
      <w:pPr>
        <w:pStyle w:val="FP"/>
        <w:rPr>
          <w:sz w:val="12"/>
          <w:szCs w:val="12"/>
        </w:rPr>
      </w:pPr>
      <w:r>
        <w:rPr>
          <w:rFonts w:hint="eastAsia"/>
          <w:sz w:val="12"/>
          <w:szCs w:val="12"/>
        </w:rPr>
        <w:t>v04.66</w:t>
      </w:r>
      <w:r>
        <w:rPr>
          <w:rFonts w:hint="eastAsia"/>
          <w:sz w:val="12"/>
          <w:szCs w:val="12"/>
        </w:rPr>
        <w:tab/>
        <w:t>16.11.2014</w:t>
      </w:r>
      <w:r>
        <w:rPr>
          <w:rFonts w:hint="eastAsia"/>
          <w:sz w:val="12"/>
          <w:szCs w:val="12"/>
        </w:rPr>
        <w:tab/>
      </w:r>
      <w:r>
        <w:rPr>
          <w:rFonts w:hint="eastAsia"/>
          <w:sz w:val="12"/>
          <w:szCs w:val="12"/>
        </w:rPr>
        <w:tab/>
        <w:t>minor adaptations for RAN #66</w:t>
      </w:r>
    </w:p>
    <w:p w14:paraId="67A3F847" w14:textId="77777777" w:rsidR="00280753" w:rsidRDefault="00280753" w:rsidP="00280753">
      <w:pPr>
        <w:pStyle w:val="FP"/>
        <w:rPr>
          <w:sz w:val="12"/>
          <w:szCs w:val="12"/>
        </w:rPr>
      </w:pPr>
      <w:r>
        <w:rPr>
          <w:rFonts w:hint="eastAsia"/>
          <w:sz w:val="12"/>
          <w:szCs w:val="12"/>
        </w:rPr>
        <w:t>v04.65</w:t>
      </w:r>
      <w:r>
        <w:rPr>
          <w:rFonts w:hint="eastAsia"/>
          <w:sz w:val="12"/>
          <w:szCs w:val="12"/>
        </w:rPr>
        <w:tab/>
        <w:t>16.08.2014</w:t>
      </w:r>
      <w:r>
        <w:rPr>
          <w:rFonts w:hint="eastAsia"/>
          <w:sz w:val="12"/>
          <w:szCs w:val="12"/>
        </w:rPr>
        <w:tab/>
      </w:r>
      <w:r>
        <w:rPr>
          <w:rFonts w:hint="eastAsia"/>
          <w:sz w:val="12"/>
          <w:szCs w:val="12"/>
        </w:rPr>
        <w:tab/>
        <w:t>minor adaptations for RAN #65</w:t>
      </w:r>
    </w:p>
    <w:p w14:paraId="18789CD4" w14:textId="77777777" w:rsidR="00280753" w:rsidRDefault="00280753" w:rsidP="00280753">
      <w:pPr>
        <w:pStyle w:val="FP"/>
        <w:rPr>
          <w:sz w:val="12"/>
          <w:szCs w:val="12"/>
        </w:rPr>
      </w:pPr>
      <w:r>
        <w:rPr>
          <w:rFonts w:hint="eastAsia"/>
          <w:sz w:val="12"/>
          <w:szCs w:val="12"/>
        </w:rPr>
        <w:t>v04.64</w:t>
      </w:r>
      <w:r>
        <w:rPr>
          <w:rFonts w:hint="eastAsia"/>
          <w:sz w:val="12"/>
          <w:szCs w:val="12"/>
        </w:rPr>
        <w:tab/>
        <w:t>22.05.2014</w:t>
      </w:r>
      <w:r>
        <w:rPr>
          <w:rFonts w:hint="eastAsia"/>
          <w:sz w:val="12"/>
          <w:szCs w:val="12"/>
        </w:rPr>
        <w:tab/>
      </w:r>
      <w:r>
        <w:rPr>
          <w:rFonts w:hint="eastAsia"/>
          <w:sz w:val="12"/>
          <w:szCs w:val="12"/>
        </w:rPr>
        <w:tab/>
        <w:t>minor adaptations for RAN #64</w:t>
      </w:r>
    </w:p>
    <w:p w14:paraId="66252D1B" w14:textId="77777777" w:rsidR="00280753" w:rsidRDefault="00280753" w:rsidP="00280753">
      <w:pPr>
        <w:pStyle w:val="FP"/>
        <w:rPr>
          <w:sz w:val="12"/>
          <w:szCs w:val="12"/>
        </w:rPr>
      </w:pPr>
      <w:r>
        <w:rPr>
          <w:rFonts w:hint="eastAsia"/>
          <w:sz w:val="12"/>
          <w:szCs w:val="12"/>
        </w:rPr>
        <w:t>v04.63</w:t>
      </w:r>
      <w:r>
        <w:rPr>
          <w:rFonts w:hint="eastAsia"/>
          <w:sz w:val="12"/>
          <w:szCs w:val="12"/>
        </w:rPr>
        <w:tab/>
        <w:t>24.01.2014</w:t>
      </w:r>
      <w:r>
        <w:rPr>
          <w:rFonts w:hint="eastAsia"/>
          <w:sz w:val="12"/>
          <w:szCs w:val="12"/>
        </w:rPr>
        <w:tab/>
      </w:r>
      <w:r>
        <w:rPr>
          <w:rFonts w:hint="eastAsia"/>
          <w:sz w:val="12"/>
          <w:szCs w:val="12"/>
        </w:rPr>
        <w:tab/>
        <w:t>restructuring for RAN #63 to cover Core &amp; Perf. in one doc file</w:t>
      </w:r>
    </w:p>
    <w:p w14:paraId="3B405893" w14:textId="77777777" w:rsidR="00280753" w:rsidRDefault="00280753" w:rsidP="00280753">
      <w:pPr>
        <w:pStyle w:val="FP"/>
        <w:rPr>
          <w:sz w:val="12"/>
          <w:szCs w:val="12"/>
        </w:rPr>
      </w:pPr>
      <w:r>
        <w:rPr>
          <w:rFonts w:hint="eastAsia"/>
          <w:sz w:val="12"/>
          <w:szCs w:val="12"/>
        </w:rPr>
        <w:t>v03.62</w:t>
      </w:r>
      <w:r>
        <w:rPr>
          <w:rFonts w:hint="eastAsia"/>
          <w:sz w:val="12"/>
          <w:szCs w:val="12"/>
        </w:rPr>
        <w:tab/>
        <w:t>11.11.2013</w:t>
      </w:r>
      <w:r>
        <w:rPr>
          <w:rFonts w:hint="eastAsia"/>
          <w:sz w:val="12"/>
          <w:szCs w:val="12"/>
        </w:rPr>
        <w:tab/>
      </w:r>
      <w:r>
        <w:rPr>
          <w:rFonts w:hint="eastAsia"/>
          <w:sz w:val="12"/>
          <w:szCs w:val="12"/>
        </w:rPr>
        <w:tab/>
        <w:t>section 1.2.3 adapted for RAN #62</w:t>
      </w:r>
    </w:p>
    <w:p w14:paraId="2E92CB3B" w14:textId="77777777" w:rsidR="00280753" w:rsidRDefault="00280753" w:rsidP="00280753">
      <w:pPr>
        <w:pStyle w:val="FP"/>
        <w:rPr>
          <w:sz w:val="12"/>
          <w:szCs w:val="12"/>
        </w:rPr>
      </w:pPr>
      <w:r>
        <w:rPr>
          <w:rFonts w:hint="eastAsia"/>
          <w:sz w:val="12"/>
          <w:szCs w:val="12"/>
        </w:rPr>
        <w:t>v03</w:t>
      </w:r>
      <w:r>
        <w:rPr>
          <w:rFonts w:hint="eastAsia"/>
          <w:sz w:val="12"/>
          <w:szCs w:val="12"/>
        </w:rPr>
        <w:tab/>
        <w:t>11.08.2013</w:t>
      </w:r>
      <w:r>
        <w:rPr>
          <w:rFonts w:hint="eastAsia"/>
          <w:sz w:val="12"/>
          <w:szCs w:val="12"/>
        </w:rPr>
        <w:tab/>
      </w:r>
      <w:r>
        <w:rPr>
          <w:rFonts w:hint="eastAsia"/>
          <w:sz w:val="12"/>
          <w:szCs w:val="12"/>
        </w:rPr>
        <w:tab/>
        <w:t>section 1.2.3 added on time budget</w:t>
      </w:r>
    </w:p>
    <w:p w14:paraId="508B6961" w14:textId="77777777" w:rsidR="00280753" w:rsidRDefault="00280753" w:rsidP="00280753">
      <w:pPr>
        <w:pStyle w:val="FP"/>
        <w:rPr>
          <w:sz w:val="12"/>
          <w:szCs w:val="12"/>
        </w:rPr>
      </w:pPr>
      <w:r>
        <w:rPr>
          <w:rFonts w:hint="eastAsia"/>
          <w:sz w:val="12"/>
          <w:szCs w:val="12"/>
        </w:rPr>
        <w:t>v02</w:t>
      </w:r>
      <w:r>
        <w:rPr>
          <w:rFonts w:hint="eastAsia"/>
          <w:sz w:val="12"/>
          <w:szCs w:val="12"/>
        </w:rPr>
        <w:tab/>
        <w:t>07.05.2010</w:t>
      </w:r>
      <w:r>
        <w:rPr>
          <w:rFonts w:hint="eastAsia"/>
          <w:sz w:val="12"/>
          <w:szCs w:val="12"/>
        </w:rPr>
        <w:tab/>
      </w:r>
      <w:r>
        <w:rPr>
          <w:rFonts w:hint="eastAsia"/>
          <w:sz w:val="12"/>
          <w:szCs w:val="12"/>
        </w:rPr>
        <w:tab/>
        <w:t>history added, some spelling corrections</w:t>
      </w:r>
    </w:p>
    <w:p w14:paraId="0F568B01" w14:textId="77777777" w:rsidR="00280753" w:rsidRDefault="00280753" w:rsidP="00280753">
      <w:pPr>
        <w:pStyle w:val="FP"/>
        <w:rPr>
          <w:sz w:val="12"/>
          <w:szCs w:val="12"/>
        </w:rPr>
      </w:pPr>
      <w:r>
        <w:rPr>
          <w:rFonts w:hint="eastAsia"/>
          <w:sz w:val="12"/>
          <w:szCs w:val="12"/>
        </w:rPr>
        <w:t>v01</w:t>
      </w:r>
      <w:r>
        <w:rPr>
          <w:rFonts w:hint="eastAsia"/>
          <w:sz w:val="12"/>
          <w:szCs w:val="12"/>
        </w:rPr>
        <w:tab/>
        <w:t>13.11.2009</w:t>
      </w:r>
      <w:r>
        <w:rPr>
          <w:rFonts w:hint="eastAsia"/>
          <w:sz w:val="12"/>
          <w:szCs w:val="12"/>
        </w:rPr>
        <w:tab/>
      </w:r>
      <w:r>
        <w:rPr>
          <w:rFonts w:hint="eastAsia"/>
          <w:sz w:val="12"/>
          <w:szCs w:val="12"/>
        </w:rPr>
        <w:tab/>
        <w:t>First version of the template</w:t>
      </w:r>
    </w:p>
    <w:p w14:paraId="0F86E463" w14:textId="6319C0F5" w:rsidR="006A3ADF" w:rsidRPr="006A3ADF" w:rsidRDefault="006A3ADF" w:rsidP="00280753">
      <w:pPr>
        <w:tabs>
          <w:tab w:val="left" w:pos="567"/>
        </w:tabs>
        <w:overflowPunct/>
        <w:autoSpaceDE/>
        <w:autoSpaceDN/>
        <w:snapToGrid w:val="0"/>
        <w:spacing w:after="0"/>
        <w:textAlignment w:val="auto"/>
        <w:rPr>
          <w:sz w:val="12"/>
          <w:szCs w:val="12"/>
        </w:rPr>
      </w:pP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9D057" w14:textId="77777777" w:rsidR="00FE7AA4" w:rsidRDefault="00FE7AA4">
      <w:r>
        <w:separator/>
      </w:r>
    </w:p>
  </w:endnote>
  <w:endnote w:type="continuationSeparator" w:id="0">
    <w:p w14:paraId="4BACFDDD" w14:textId="77777777" w:rsidR="00FE7AA4" w:rsidRDefault="00FE7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F2136" w14:textId="77777777" w:rsidR="0017552D" w:rsidRDefault="0017552D">
    <w:pPr>
      <w:pStyle w:val="Footer"/>
    </w:pPr>
    <w:r>
      <w:rPr>
        <w:rStyle w:val="PageNumber"/>
      </w:rPr>
      <w:fldChar w:fldCharType="begin"/>
    </w:r>
    <w:r>
      <w:rPr>
        <w:rStyle w:val="PageNumber"/>
      </w:rPr>
      <w:instrText xml:space="preserve"> PAGE </w:instrText>
    </w:r>
    <w:r>
      <w:rPr>
        <w:rStyle w:val="PageNumber"/>
      </w:rPr>
      <w:fldChar w:fldCharType="separate"/>
    </w:r>
    <w:r w:rsidR="00130E04">
      <w:rPr>
        <w:rStyle w:val="PageNumber"/>
      </w:rPr>
      <w:t>42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130E04">
      <w:rPr>
        <w:rStyle w:val="PageNumber"/>
      </w:rPr>
      <w:t>43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E9CE2" w14:textId="77777777" w:rsidR="00FE7AA4" w:rsidRDefault="00FE7AA4">
      <w:r>
        <w:separator/>
      </w:r>
    </w:p>
  </w:footnote>
  <w:footnote w:type="continuationSeparator" w:id="0">
    <w:p w14:paraId="53D9D37C" w14:textId="77777777" w:rsidR="00FE7AA4" w:rsidRDefault="00FE7A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E0556"/>
    <w:multiLevelType w:val="hybridMultilevel"/>
    <w:tmpl w:val="DD28E01E"/>
    <w:lvl w:ilvl="0" w:tplc="041D0001">
      <w:start w:val="1"/>
      <w:numFmt w:val="bullet"/>
      <w:lvlText w:val=""/>
      <w:lvlJc w:val="left"/>
      <w:pPr>
        <w:ind w:left="927" w:hanging="360"/>
      </w:pPr>
      <w:rPr>
        <w:rFonts w:ascii="Symbol" w:hAnsi="Symbol"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4"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3E21B2"/>
    <w:multiLevelType w:val="hybridMultilevel"/>
    <w:tmpl w:val="DDE8AC6E"/>
    <w:lvl w:ilvl="0" w:tplc="8926FFD6">
      <w:start w:val="1"/>
      <w:numFmt w:val="bullet"/>
      <w:lvlText w:val="•"/>
      <w:lvlJc w:val="left"/>
      <w:pPr>
        <w:tabs>
          <w:tab w:val="num" w:pos="720"/>
        </w:tabs>
        <w:ind w:left="720" w:hanging="360"/>
      </w:pPr>
      <w:rPr>
        <w:rFonts w:ascii="Arial" w:hAnsi="Arial" w:hint="default"/>
      </w:rPr>
    </w:lvl>
    <w:lvl w:ilvl="1" w:tplc="409AB97C" w:tentative="1">
      <w:start w:val="1"/>
      <w:numFmt w:val="bullet"/>
      <w:lvlText w:val="•"/>
      <w:lvlJc w:val="left"/>
      <w:pPr>
        <w:tabs>
          <w:tab w:val="num" w:pos="1440"/>
        </w:tabs>
        <w:ind w:left="1440" w:hanging="360"/>
      </w:pPr>
      <w:rPr>
        <w:rFonts w:ascii="Arial" w:hAnsi="Arial" w:hint="default"/>
      </w:rPr>
    </w:lvl>
    <w:lvl w:ilvl="2" w:tplc="3D2AF6D0" w:tentative="1">
      <w:start w:val="1"/>
      <w:numFmt w:val="bullet"/>
      <w:lvlText w:val="•"/>
      <w:lvlJc w:val="left"/>
      <w:pPr>
        <w:tabs>
          <w:tab w:val="num" w:pos="2160"/>
        </w:tabs>
        <w:ind w:left="2160" w:hanging="360"/>
      </w:pPr>
      <w:rPr>
        <w:rFonts w:ascii="Arial" w:hAnsi="Arial" w:hint="default"/>
      </w:rPr>
    </w:lvl>
    <w:lvl w:ilvl="3" w:tplc="3250B8BA" w:tentative="1">
      <w:start w:val="1"/>
      <w:numFmt w:val="bullet"/>
      <w:lvlText w:val="•"/>
      <w:lvlJc w:val="left"/>
      <w:pPr>
        <w:tabs>
          <w:tab w:val="num" w:pos="2880"/>
        </w:tabs>
        <w:ind w:left="2880" w:hanging="360"/>
      </w:pPr>
      <w:rPr>
        <w:rFonts w:ascii="Arial" w:hAnsi="Arial" w:hint="default"/>
      </w:rPr>
    </w:lvl>
    <w:lvl w:ilvl="4" w:tplc="364EC2DC" w:tentative="1">
      <w:start w:val="1"/>
      <w:numFmt w:val="bullet"/>
      <w:lvlText w:val="•"/>
      <w:lvlJc w:val="left"/>
      <w:pPr>
        <w:tabs>
          <w:tab w:val="num" w:pos="3600"/>
        </w:tabs>
        <w:ind w:left="3600" w:hanging="360"/>
      </w:pPr>
      <w:rPr>
        <w:rFonts w:ascii="Arial" w:hAnsi="Arial" w:hint="default"/>
      </w:rPr>
    </w:lvl>
    <w:lvl w:ilvl="5" w:tplc="2EAABCA6" w:tentative="1">
      <w:start w:val="1"/>
      <w:numFmt w:val="bullet"/>
      <w:lvlText w:val="•"/>
      <w:lvlJc w:val="left"/>
      <w:pPr>
        <w:tabs>
          <w:tab w:val="num" w:pos="4320"/>
        </w:tabs>
        <w:ind w:left="4320" w:hanging="360"/>
      </w:pPr>
      <w:rPr>
        <w:rFonts w:ascii="Arial" w:hAnsi="Arial" w:hint="default"/>
      </w:rPr>
    </w:lvl>
    <w:lvl w:ilvl="6" w:tplc="E7486188" w:tentative="1">
      <w:start w:val="1"/>
      <w:numFmt w:val="bullet"/>
      <w:lvlText w:val="•"/>
      <w:lvlJc w:val="left"/>
      <w:pPr>
        <w:tabs>
          <w:tab w:val="num" w:pos="5040"/>
        </w:tabs>
        <w:ind w:left="5040" w:hanging="360"/>
      </w:pPr>
      <w:rPr>
        <w:rFonts w:ascii="Arial" w:hAnsi="Arial" w:hint="default"/>
      </w:rPr>
    </w:lvl>
    <w:lvl w:ilvl="7" w:tplc="15A0222C" w:tentative="1">
      <w:start w:val="1"/>
      <w:numFmt w:val="bullet"/>
      <w:lvlText w:val="•"/>
      <w:lvlJc w:val="left"/>
      <w:pPr>
        <w:tabs>
          <w:tab w:val="num" w:pos="5760"/>
        </w:tabs>
        <w:ind w:left="5760" w:hanging="360"/>
      </w:pPr>
      <w:rPr>
        <w:rFonts w:ascii="Arial" w:hAnsi="Arial" w:hint="default"/>
      </w:rPr>
    </w:lvl>
    <w:lvl w:ilvl="8" w:tplc="6AE6785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C83E10"/>
    <w:multiLevelType w:val="hybridMultilevel"/>
    <w:tmpl w:val="7BDABCA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DA573A4"/>
    <w:multiLevelType w:val="hybridMultilevel"/>
    <w:tmpl w:val="3D64858E"/>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F06678F"/>
    <w:multiLevelType w:val="hybridMultilevel"/>
    <w:tmpl w:val="B7A6F8D6"/>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B406306"/>
    <w:multiLevelType w:val="hybridMultilevel"/>
    <w:tmpl w:val="5240E99A"/>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81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F3B7F58"/>
    <w:multiLevelType w:val="hybridMultilevel"/>
    <w:tmpl w:val="71565568"/>
    <w:lvl w:ilvl="0" w:tplc="FC329B02">
      <w:start w:val="1"/>
      <w:numFmt w:val="bullet"/>
      <w:lvlText w:val="•"/>
      <w:lvlJc w:val="left"/>
      <w:pPr>
        <w:tabs>
          <w:tab w:val="num" w:pos="720"/>
        </w:tabs>
        <w:ind w:left="720" w:hanging="360"/>
      </w:pPr>
      <w:rPr>
        <w:rFonts w:ascii="Arial" w:hAnsi="Arial" w:cs="Times New Roman" w:hint="default"/>
      </w:rPr>
    </w:lvl>
    <w:lvl w:ilvl="1" w:tplc="0316C4C6">
      <w:start w:val="1"/>
      <w:numFmt w:val="bullet"/>
      <w:lvlText w:val="•"/>
      <w:lvlJc w:val="left"/>
      <w:pPr>
        <w:tabs>
          <w:tab w:val="num" w:pos="1440"/>
        </w:tabs>
        <w:ind w:left="1440" w:hanging="360"/>
      </w:pPr>
      <w:rPr>
        <w:rFonts w:ascii="Arial" w:hAnsi="Arial" w:cs="Times New Roman" w:hint="default"/>
      </w:rPr>
    </w:lvl>
    <w:lvl w:ilvl="2" w:tplc="745EC2C8">
      <w:start w:val="1"/>
      <w:numFmt w:val="bullet"/>
      <w:lvlText w:val="•"/>
      <w:lvlJc w:val="left"/>
      <w:pPr>
        <w:tabs>
          <w:tab w:val="num" w:pos="2160"/>
        </w:tabs>
        <w:ind w:left="2160" w:hanging="360"/>
      </w:pPr>
      <w:rPr>
        <w:rFonts w:ascii="Arial" w:hAnsi="Arial" w:cs="Times New Roman" w:hint="default"/>
      </w:rPr>
    </w:lvl>
    <w:lvl w:ilvl="3" w:tplc="019049FC">
      <w:start w:val="1"/>
      <w:numFmt w:val="bullet"/>
      <w:lvlText w:val="•"/>
      <w:lvlJc w:val="left"/>
      <w:pPr>
        <w:tabs>
          <w:tab w:val="num" w:pos="2880"/>
        </w:tabs>
        <w:ind w:left="2880" w:hanging="360"/>
      </w:pPr>
      <w:rPr>
        <w:rFonts w:ascii="Arial" w:hAnsi="Arial" w:cs="Times New Roman" w:hint="default"/>
      </w:rPr>
    </w:lvl>
    <w:lvl w:ilvl="4" w:tplc="974CEA02">
      <w:start w:val="1"/>
      <w:numFmt w:val="bullet"/>
      <w:lvlText w:val="•"/>
      <w:lvlJc w:val="left"/>
      <w:pPr>
        <w:tabs>
          <w:tab w:val="num" w:pos="3600"/>
        </w:tabs>
        <w:ind w:left="3600" w:hanging="360"/>
      </w:pPr>
      <w:rPr>
        <w:rFonts w:ascii="Arial" w:hAnsi="Arial" w:cs="Times New Roman" w:hint="default"/>
      </w:rPr>
    </w:lvl>
    <w:lvl w:ilvl="5" w:tplc="DB6C71AC">
      <w:start w:val="1"/>
      <w:numFmt w:val="bullet"/>
      <w:lvlText w:val="•"/>
      <w:lvlJc w:val="left"/>
      <w:pPr>
        <w:tabs>
          <w:tab w:val="num" w:pos="4320"/>
        </w:tabs>
        <w:ind w:left="4320" w:hanging="360"/>
      </w:pPr>
      <w:rPr>
        <w:rFonts w:ascii="Arial" w:hAnsi="Arial" w:cs="Times New Roman" w:hint="default"/>
      </w:rPr>
    </w:lvl>
    <w:lvl w:ilvl="6" w:tplc="4210F1F2">
      <w:start w:val="1"/>
      <w:numFmt w:val="bullet"/>
      <w:lvlText w:val="•"/>
      <w:lvlJc w:val="left"/>
      <w:pPr>
        <w:tabs>
          <w:tab w:val="num" w:pos="5040"/>
        </w:tabs>
        <w:ind w:left="5040" w:hanging="360"/>
      </w:pPr>
      <w:rPr>
        <w:rFonts w:ascii="Arial" w:hAnsi="Arial" w:cs="Times New Roman" w:hint="default"/>
      </w:rPr>
    </w:lvl>
    <w:lvl w:ilvl="7" w:tplc="92D0D49E">
      <w:start w:val="1"/>
      <w:numFmt w:val="bullet"/>
      <w:lvlText w:val="•"/>
      <w:lvlJc w:val="left"/>
      <w:pPr>
        <w:tabs>
          <w:tab w:val="num" w:pos="5760"/>
        </w:tabs>
        <w:ind w:left="5760" w:hanging="360"/>
      </w:pPr>
      <w:rPr>
        <w:rFonts w:ascii="Arial" w:hAnsi="Arial" w:cs="Times New Roman" w:hint="default"/>
      </w:rPr>
    </w:lvl>
    <w:lvl w:ilvl="8" w:tplc="5DCA78B6">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7A83A37"/>
    <w:multiLevelType w:val="hybridMultilevel"/>
    <w:tmpl w:val="069E4A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9B90493"/>
    <w:multiLevelType w:val="hybridMultilevel"/>
    <w:tmpl w:val="7300217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271DE6"/>
    <w:multiLevelType w:val="hybridMultilevel"/>
    <w:tmpl w:val="C8F2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E546B55"/>
    <w:multiLevelType w:val="hybridMultilevel"/>
    <w:tmpl w:val="7B3628C0"/>
    <w:lvl w:ilvl="0" w:tplc="041D0001">
      <w:start w:val="1"/>
      <w:numFmt w:val="bullet"/>
      <w:lvlText w:val=""/>
      <w:lvlJc w:val="left"/>
      <w:pPr>
        <w:ind w:left="1713" w:hanging="360"/>
      </w:pPr>
      <w:rPr>
        <w:rFonts w:ascii="Symbol" w:hAnsi="Symbol" w:hint="default"/>
      </w:rPr>
    </w:lvl>
    <w:lvl w:ilvl="1" w:tplc="041D0003">
      <w:start w:val="1"/>
      <w:numFmt w:val="bullet"/>
      <w:lvlText w:val="o"/>
      <w:lvlJc w:val="left"/>
      <w:pPr>
        <w:ind w:left="2433" w:hanging="360"/>
      </w:pPr>
      <w:rPr>
        <w:rFonts w:ascii="Courier New" w:hAnsi="Courier New" w:cs="Courier New" w:hint="default"/>
      </w:rPr>
    </w:lvl>
    <w:lvl w:ilvl="2" w:tplc="041D0005" w:tentative="1">
      <w:start w:val="1"/>
      <w:numFmt w:val="bullet"/>
      <w:lvlText w:val=""/>
      <w:lvlJc w:val="left"/>
      <w:pPr>
        <w:ind w:left="3153" w:hanging="360"/>
      </w:pPr>
      <w:rPr>
        <w:rFonts w:ascii="Wingdings" w:hAnsi="Wingdings" w:hint="default"/>
      </w:rPr>
    </w:lvl>
    <w:lvl w:ilvl="3" w:tplc="041D0001" w:tentative="1">
      <w:start w:val="1"/>
      <w:numFmt w:val="bullet"/>
      <w:lvlText w:val=""/>
      <w:lvlJc w:val="left"/>
      <w:pPr>
        <w:ind w:left="3873" w:hanging="360"/>
      </w:pPr>
      <w:rPr>
        <w:rFonts w:ascii="Symbol" w:hAnsi="Symbol" w:hint="default"/>
      </w:rPr>
    </w:lvl>
    <w:lvl w:ilvl="4" w:tplc="041D0003" w:tentative="1">
      <w:start w:val="1"/>
      <w:numFmt w:val="bullet"/>
      <w:lvlText w:val="o"/>
      <w:lvlJc w:val="left"/>
      <w:pPr>
        <w:ind w:left="4593" w:hanging="360"/>
      </w:pPr>
      <w:rPr>
        <w:rFonts w:ascii="Courier New" w:hAnsi="Courier New" w:cs="Courier New" w:hint="default"/>
      </w:rPr>
    </w:lvl>
    <w:lvl w:ilvl="5" w:tplc="041D0005" w:tentative="1">
      <w:start w:val="1"/>
      <w:numFmt w:val="bullet"/>
      <w:lvlText w:val=""/>
      <w:lvlJc w:val="left"/>
      <w:pPr>
        <w:ind w:left="5313" w:hanging="360"/>
      </w:pPr>
      <w:rPr>
        <w:rFonts w:ascii="Wingdings" w:hAnsi="Wingdings" w:hint="default"/>
      </w:rPr>
    </w:lvl>
    <w:lvl w:ilvl="6" w:tplc="041D0001" w:tentative="1">
      <w:start w:val="1"/>
      <w:numFmt w:val="bullet"/>
      <w:lvlText w:val=""/>
      <w:lvlJc w:val="left"/>
      <w:pPr>
        <w:ind w:left="6033" w:hanging="360"/>
      </w:pPr>
      <w:rPr>
        <w:rFonts w:ascii="Symbol" w:hAnsi="Symbol" w:hint="default"/>
      </w:rPr>
    </w:lvl>
    <w:lvl w:ilvl="7" w:tplc="041D0003" w:tentative="1">
      <w:start w:val="1"/>
      <w:numFmt w:val="bullet"/>
      <w:lvlText w:val="o"/>
      <w:lvlJc w:val="left"/>
      <w:pPr>
        <w:ind w:left="6753" w:hanging="360"/>
      </w:pPr>
      <w:rPr>
        <w:rFonts w:ascii="Courier New" w:hAnsi="Courier New" w:cs="Courier New" w:hint="default"/>
      </w:rPr>
    </w:lvl>
    <w:lvl w:ilvl="8" w:tplc="041D0005" w:tentative="1">
      <w:start w:val="1"/>
      <w:numFmt w:val="bullet"/>
      <w:lvlText w:val=""/>
      <w:lvlJc w:val="left"/>
      <w:pPr>
        <w:ind w:left="7473"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D17AFA"/>
    <w:multiLevelType w:val="hybridMultilevel"/>
    <w:tmpl w:val="B7A6F8D6"/>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17"/>
  </w:num>
  <w:num w:numId="3">
    <w:abstractNumId w:val="33"/>
  </w:num>
  <w:num w:numId="4">
    <w:abstractNumId w:val="11"/>
  </w:num>
  <w:num w:numId="5">
    <w:abstractNumId w:val="2"/>
  </w:num>
  <w:num w:numId="6">
    <w:abstractNumId w:val="23"/>
  </w:num>
  <w:num w:numId="7">
    <w:abstractNumId w:val="34"/>
  </w:num>
  <w:num w:numId="8">
    <w:abstractNumId w:val="28"/>
  </w:num>
  <w:num w:numId="9">
    <w:abstractNumId w:val="5"/>
  </w:num>
  <w:num w:numId="10">
    <w:abstractNumId w:val="36"/>
  </w:num>
  <w:num w:numId="11">
    <w:abstractNumId w:val="14"/>
  </w:num>
  <w:num w:numId="12">
    <w:abstractNumId w:val="30"/>
  </w:num>
  <w:num w:numId="13">
    <w:abstractNumId w:val="4"/>
  </w:num>
  <w:num w:numId="14">
    <w:abstractNumId w:val="25"/>
  </w:num>
  <w:num w:numId="15">
    <w:abstractNumId w:val="19"/>
  </w:num>
  <w:num w:numId="16">
    <w:abstractNumId w:val="1"/>
  </w:num>
  <w:num w:numId="17">
    <w:abstractNumId w:val="32"/>
  </w:num>
  <w:num w:numId="18">
    <w:abstractNumId w:val="0"/>
  </w:num>
  <w:num w:numId="19">
    <w:abstractNumId w:val="16"/>
  </w:num>
  <w:num w:numId="20">
    <w:abstractNumId w:val="13"/>
  </w:num>
  <w:num w:numId="21">
    <w:abstractNumId w:val="8"/>
  </w:num>
  <w:num w:numId="22">
    <w:abstractNumId w:val="24"/>
  </w:num>
  <w:num w:numId="23">
    <w:abstractNumId w:val="20"/>
  </w:num>
  <w:num w:numId="24">
    <w:abstractNumId w:val="3"/>
  </w:num>
  <w:num w:numId="25">
    <w:abstractNumId w:val="29"/>
  </w:num>
  <w:num w:numId="26">
    <w:abstractNumId w:val="10"/>
  </w:num>
  <w:num w:numId="27">
    <w:abstractNumId w:val="35"/>
    <w:lvlOverride w:ilvl="0">
      <w:startOverride w:val="1"/>
    </w:lvlOverride>
    <w:lvlOverride w:ilvl="1"/>
    <w:lvlOverride w:ilvl="2"/>
    <w:lvlOverride w:ilvl="3"/>
    <w:lvlOverride w:ilvl="4"/>
    <w:lvlOverride w:ilvl="5"/>
    <w:lvlOverride w:ilvl="6"/>
    <w:lvlOverride w:ilvl="7"/>
    <w:lvlOverride w:ilvl="8"/>
  </w:num>
  <w:num w:numId="28">
    <w:abstractNumId w:val="12"/>
  </w:num>
  <w:num w:numId="29">
    <w:abstractNumId w:val="9"/>
  </w:num>
  <w:num w:numId="30">
    <w:abstractNumId w:val="18"/>
  </w:num>
  <w:num w:numId="31">
    <w:abstractNumId w:val="15"/>
  </w:num>
  <w:num w:numId="32">
    <w:abstractNumId w:val="7"/>
  </w:num>
  <w:num w:numId="33">
    <w:abstractNumId w:val="22"/>
  </w:num>
  <w:num w:numId="34">
    <w:abstractNumId w:val="31"/>
  </w:num>
  <w:num w:numId="35">
    <w:abstractNumId w:val="21"/>
  </w:num>
  <w:num w:numId="36">
    <w:abstractNumId w:val="6"/>
  </w:num>
  <w:num w:numId="37">
    <w:abstractNumId w:val="9"/>
  </w:num>
  <w:num w:numId="38">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6" w:nlCheck="1" w:checkStyle="0"/>
  <w:activeWritingStyle w:appName="MSWord" w:lang="en-AU" w:vendorID="64" w:dllVersion="0" w:nlCheck="1" w:checkStyle="0"/>
  <w:activeWritingStyle w:appName="MSWord" w:lang="ja-JP"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2BDA"/>
    <w:rsid w:val="000151DE"/>
    <w:rsid w:val="00015A8B"/>
    <w:rsid w:val="00024174"/>
    <w:rsid w:val="000276C5"/>
    <w:rsid w:val="00040612"/>
    <w:rsid w:val="0004456C"/>
    <w:rsid w:val="000474EA"/>
    <w:rsid w:val="0005259B"/>
    <w:rsid w:val="00053FEE"/>
    <w:rsid w:val="00060AE4"/>
    <w:rsid w:val="000746A7"/>
    <w:rsid w:val="000835DC"/>
    <w:rsid w:val="00087BC5"/>
    <w:rsid w:val="000910BB"/>
    <w:rsid w:val="000926AF"/>
    <w:rsid w:val="000926C5"/>
    <w:rsid w:val="000A3ED2"/>
    <w:rsid w:val="000B40D6"/>
    <w:rsid w:val="000C00FA"/>
    <w:rsid w:val="000C51AA"/>
    <w:rsid w:val="000D17BC"/>
    <w:rsid w:val="000D2186"/>
    <w:rsid w:val="000D625C"/>
    <w:rsid w:val="000E4EBD"/>
    <w:rsid w:val="000E4F35"/>
    <w:rsid w:val="000E551A"/>
    <w:rsid w:val="000F6C1C"/>
    <w:rsid w:val="00116F4B"/>
    <w:rsid w:val="00130E04"/>
    <w:rsid w:val="00136739"/>
    <w:rsid w:val="00137471"/>
    <w:rsid w:val="00150FD3"/>
    <w:rsid w:val="0015685A"/>
    <w:rsid w:val="00170241"/>
    <w:rsid w:val="0017552D"/>
    <w:rsid w:val="0018128D"/>
    <w:rsid w:val="00184428"/>
    <w:rsid w:val="001A248F"/>
    <w:rsid w:val="001A3B5F"/>
    <w:rsid w:val="001A604A"/>
    <w:rsid w:val="001B5CA8"/>
    <w:rsid w:val="001C4490"/>
    <w:rsid w:val="001C5D32"/>
    <w:rsid w:val="001D2C1A"/>
    <w:rsid w:val="001D3BA2"/>
    <w:rsid w:val="001D44B7"/>
    <w:rsid w:val="001E0075"/>
    <w:rsid w:val="001F1B1F"/>
    <w:rsid w:val="001F2A20"/>
    <w:rsid w:val="001F486F"/>
    <w:rsid w:val="00207DC4"/>
    <w:rsid w:val="002144AF"/>
    <w:rsid w:val="0022381D"/>
    <w:rsid w:val="0022485E"/>
    <w:rsid w:val="00234C6E"/>
    <w:rsid w:val="00243A99"/>
    <w:rsid w:val="00256D9B"/>
    <w:rsid w:val="00274B4E"/>
    <w:rsid w:val="00280753"/>
    <w:rsid w:val="0029567C"/>
    <w:rsid w:val="002C3DE1"/>
    <w:rsid w:val="002F1CE7"/>
    <w:rsid w:val="00301B7A"/>
    <w:rsid w:val="00306D59"/>
    <w:rsid w:val="00315262"/>
    <w:rsid w:val="00317B2A"/>
    <w:rsid w:val="003229E7"/>
    <w:rsid w:val="0032503A"/>
    <w:rsid w:val="00325EE1"/>
    <w:rsid w:val="003357C0"/>
    <w:rsid w:val="00344D60"/>
    <w:rsid w:val="00346477"/>
    <w:rsid w:val="00347CB0"/>
    <w:rsid w:val="00352FDD"/>
    <w:rsid w:val="0036248C"/>
    <w:rsid w:val="00367401"/>
    <w:rsid w:val="003748DF"/>
    <w:rsid w:val="00375678"/>
    <w:rsid w:val="00375F9E"/>
    <w:rsid w:val="0039390A"/>
    <w:rsid w:val="00394AB0"/>
    <w:rsid w:val="00396252"/>
    <w:rsid w:val="003A4B47"/>
    <w:rsid w:val="003B24AF"/>
    <w:rsid w:val="003B7182"/>
    <w:rsid w:val="003D5036"/>
    <w:rsid w:val="003D764D"/>
    <w:rsid w:val="003E0794"/>
    <w:rsid w:val="003E3A1A"/>
    <w:rsid w:val="0040091C"/>
    <w:rsid w:val="00406D7A"/>
    <w:rsid w:val="004115AA"/>
    <w:rsid w:val="00413EFD"/>
    <w:rsid w:val="004258BA"/>
    <w:rsid w:val="00425F19"/>
    <w:rsid w:val="004326D6"/>
    <w:rsid w:val="004531C9"/>
    <w:rsid w:val="00457D91"/>
    <w:rsid w:val="00460C31"/>
    <w:rsid w:val="00464E5B"/>
    <w:rsid w:val="0047055A"/>
    <w:rsid w:val="00474450"/>
    <w:rsid w:val="004873E6"/>
    <w:rsid w:val="004965B9"/>
    <w:rsid w:val="004B15B8"/>
    <w:rsid w:val="004B566C"/>
    <w:rsid w:val="004B7B48"/>
    <w:rsid w:val="004C5828"/>
    <w:rsid w:val="004D41A7"/>
    <w:rsid w:val="004D4AB1"/>
    <w:rsid w:val="004E0344"/>
    <w:rsid w:val="004E69BD"/>
    <w:rsid w:val="004F218A"/>
    <w:rsid w:val="0050334E"/>
    <w:rsid w:val="00505387"/>
    <w:rsid w:val="005053B6"/>
    <w:rsid w:val="005129AB"/>
    <w:rsid w:val="00512DF7"/>
    <w:rsid w:val="005141E7"/>
    <w:rsid w:val="00514948"/>
    <w:rsid w:val="00515005"/>
    <w:rsid w:val="00517E63"/>
    <w:rsid w:val="00526B0D"/>
    <w:rsid w:val="00550711"/>
    <w:rsid w:val="0055346F"/>
    <w:rsid w:val="00554C5A"/>
    <w:rsid w:val="00556E0F"/>
    <w:rsid w:val="005579FF"/>
    <w:rsid w:val="00557E8D"/>
    <w:rsid w:val="0056661A"/>
    <w:rsid w:val="005776DD"/>
    <w:rsid w:val="00582117"/>
    <w:rsid w:val="0058478F"/>
    <w:rsid w:val="00593315"/>
    <w:rsid w:val="005A170D"/>
    <w:rsid w:val="005A6C96"/>
    <w:rsid w:val="005B0217"/>
    <w:rsid w:val="005C1E11"/>
    <w:rsid w:val="005D0418"/>
    <w:rsid w:val="005D5ECF"/>
    <w:rsid w:val="005E1D58"/>
    <w:rsid w:val="00610E37"/>
    <w:rsid w:val="006206E6"/>
    <w:rsid w:val="006207ED"/>
    <w:rsid w:val="00626BC9"/>
    <w:rsid w:val="006458DF"/>
    <w:rsid w:val="00650D52"/>
    <w:rsid w:val="00651904"/>
    <w:rsid w:val="006560A4"/>
    <w:rsid w:val="006615B2"/>
    <w:rsid w:val="00662313"/>
    <w:rsid w:val="00664E57"/>
    <w:rsid w:val="00673911"/>
    <w:rsid w:val="006810DB"/>
    <w:rsid w:val="006870C9"/>
    <w:rsid w:val="006A3ADF"/>
    <w:rsid w:val="006A7BCB"/>
    <w:rsid w:val="006B4C1E"/>
    <w:rsid w:val="006B584A"/>
    <w:rsid w:val="006C090F"/>
    <w:rsid w:val="006C4E32"/>
    <w:rsid w:val="006C56D8"/>
    <w:rsid w:val="006D07AE"/>
    <w:rsid w:val="006D1C93"/>
    <w:rsid w:val="006E2018"/>
    <w:rsid w:val="006E3F11"/>
    <w:rsid w:val="006E4D6B"/>
    <w:rsid w:val="00701410"/>
    <w:rsid w:val="0070249F"/>
    <w:rsid w:val="007113A1"/>
    <w:rsid w:val="00721CF6"/>
    <w:rsid w:val="00723E46"/>
    <w:rsid w:val="007279E1"/>
    <w:rsid w:val="00733826"/>
    <w:rsid w:val="0074228C"/>
    <w:rsid w:val="00755EE7"/>
    <w:rsid w:val="0076382F"/>
    <w:rsid w:val="0076496D"/>
    <w:rsid w:val="00766CFB"/>
    <w:rsid w:val="00770EAB"/>
    <w:rsid w:val="007746F9"/>
    <w:rsid w:val="00780411"/>
    <w:rsid w:val="007816FF"/>
    <w:rsid w:val="00783B44"/>
    <w:rsid w:val="00785028"/>
    <w:rsid w:val="00796139"/>
    <w:rsid w:val="007A3A5A"/>
    <w:rsid w:val="007A4370"/>
    <w:rsid w:val="007E1D15"/>
    <w:rsid w:val="007E1DEA"/>
    <w:rsid w:val="007E2202"/>
    <w:rsid w:val="0080088D"/>
    <w:rsid w:val="008036D6"/>
    <w:rsid w:val="008145EA"/>
    <w:rsid w:val="00815869"/>
    <w:rsid w:val="00816B81"/>
    <w:rsid w:val="00823B90"/>
    <w:rsid w:val="00824009"/>
    <w:rsid w:val="0083266E"/>
    <w:rsid w:val="008424A7"/>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030C"/>
    <w:rsid w:val="008F312F"/>
    <w:rsid w:val="00900AE8"/>
    <w:rsid w:val="00900DAD"/>
    <w:rsid w:val="00911CCC"/>
    <w:rsid w:val="009130BE"/>
    <w:rsid w:val="0091408E"/>
    <w:rsid w:val="0092190C"/>
    <w:rsid w:val="0093742F"/>
    <w:rsid w:val="009378CA"/>
    <w:rsid w:val="00942B3B"/>
    <w:rsid w:val="00947772"/>
    <w:rsid w:val="0095013C"/>
    <w:rsid w:val="0095025E"/>
    <w:rsid w:val="00954AA9"/>
    <w:rsid w:val="00955C4C"/>
    <w:rsid w:val="00991F82"/>
    <w:rsid w:val="00995338"/>
    <w:rsid w:val="0099636A"/>
    <w:rsid w:val="00996777"/>
    <w:rsid w:val="009B1D59"/>
    <w:rsid w:val="009C0BC7"/>
    <w:rsid w:val="009C6592"/>
    <w:rsid w:val="009D0832"/>
    <w:rsid w:val="009E209B"/>
    <w:rsid w:val="009F0747"/>
    <w:rsid w:val="00A03514"/>
    <w:rsid w:val="00A06653"/>
    <w:rsid w:val="00A11D75"/>
    <w:rsid w:val="00A17079"/>
    <w:rsid w:val="00A178DD"/>
    <w:rsid w:val="00A33109"/>
    <w:rsid w:val="00A40140"/>
    <w:rsid w:val="00A448C3"/>
    <w:rsid w:val="00A458D4"/>
    <w:rsid w:val="00A46FB7"/>
    <w:rsid w:val="00A53118"/>
    <w:rsid w:val="00A71D36"/>
    <w:rsid w:val="00A7562F"/>
    <w:rsid w:val="00A86AB5"/>
    <w:rsid w:val="00A97226"/>
    <w:rsid w:val="00AA0E64"/>
    <w:rsid w:val="00AA142F"/>
    <w:rsid w:val="00AA53DB"/>
    <w:rsid w:val="00AA557D"/>
    <w:rsid w:val="00AB239A"/>
    <w:rsid w:val="00AC39FB"/>
    <w:rsid w:val="00AD18D3"/>
    <w:rsid w:val="00AD53C7"/>
    <w:rsid w:val="00AD7ADC"/>
    <w:rsid w:val="00AE08EB"/>
    <w:rsid w:val="00AE0D01"/>
    <w:rsid w:val="00AE69FF"/>
    <w:rsid w:val="00B00BBE"/>
    <w:rsid w:val="00B10710"/>
    <w:rsid w:val="00B208FA"/>
    <w:rsid w:val="00B21109"/>
    <w:rsid w:val="00B25C12"/>
    <w:rsid w:val="00B2766F"/>
    <w:rsid w:val="00B31ABC"/>
    <w:rsid w:val="00B445ED"/>
    <w:rsid w:val="00B551D6"/>
    <w:rsid w:val="00B6300F"/>
    <w:rsid w:val="00B654EF"/>
    <w:rsid w:val="00B70389"/>
    <w:rsid w:val="00B74EE2"/>
    <w:rsid w:val="00B84623"/>
    <w:rsid w:val="00B961E9"/>
    <w:rsid w:val="00BA7A11"/>
    <w:rsid w:val="00BB3A2E"/>
    <w:rsid w:val="00BB66D5"/>
    <w:rsid w:val="00BC2163"/>
    <w:rsid w:val="00BC7E6E"/>
    <w:rsid w:val="00BE1D1F"/>
    <w:rsid w:val="00BE2676"/>
    <w:rsid w:val="00BE29B0"/>
    <w:rsid w:val="00BE5E66"/>
    <w:rsid w:val="00BF6E9C"/>
    <w:rsid w:val="00C00281"/>
    <w:rsid w:val="00C05625"/>
    <w:rsid w:val="00C1751E"/>
    <w:rsid w:val="00C17C6C"/>
    <w:rsid w:val="00C21339"/>
    <w:rsid w:val="00C266F9"/>
    <w:rsid w:val="00C371EA"/>
    <w:rsid w:val="00C407F4"/>
    <w:rsid w:val="00C4093C"/>
    <w:rsid w:val="00C445AD"/>
    <w:rsid w:val="00C44CBA"/>
    <w:rsid w:val="00C458F0"/>
    <w:rsid w:val="00C4666A"/>
    <w:rsid w:val="00C479A3"/>
    <w:rsid w:val="00C50477"/>
    <w:rsid w:val="00C61814"/>
    <w:rsid w:val="00C71376"/>
    <w:rsid w:val="00C74282"/>
    <w:rsid w:val="00C74DAF"/>
    <w:rsid w:val="00C80116"/>
    <w:rsid w:val="00C87BFC"/>
    <w:rsid w:val="00C9056B"/>
    <w:rsid w:val="00C96440"/>
    <w:rsid w:val="00CD45FD"/>
    <w:rsid w:val="00CF5E71"/>
    <w:rsid w:val="00CF7FAC"/>
    <w:rsid w:val="00D160C1"/>
    <w:rsid w:val="00D17794"/>
    <w:rsid w:val="00D22398"/>
    <w:rsid w:val="00D253ED"/>
    <w:rsid w:val="00D35E6C"/>
    <w:rsid w:val="00D436CF"/>
    <w:rsid w:val="00D45B2F"/>
    <w:rsid w:val="00D46E88"/>
    <w:rsid w:val="00D511DB"/>
    <w:rsid w:val="00D60BD6"/>
    <w:rsid w:val="00D613A9"/>
    <w:rsid w:val="00D70D86"/>
    <w:rsid w:val="00D76BA4"/>
    <w:rsid w:val="00D8021D"/>
    <w:rsid w:val="00D82D10"/>
    <w:rsid w:val="00D8606B"/>
    <w:rsid w:val="00D86784"/>
    <w:rsid w:val="00D92B68"/>
    <w:rsid w:val="00DA6ECC"/>
    <w:rsid w:val="00DC0A5B"/>
    <w:rsid w:val="00DC1A00"/>
    <w:rsid w:val="00DE2A08"/>
    <w:rsid w:val="00DE2B4D"/>
    <w:rsid w:val="00DF44A9"/>
    <w:rsid w:val="00E00E44"/>
    <w:rsid w:val="00E049A8"/>
    <w:rsid w:val="00E10DDE"/>
    <w:rsid w:val="00E12ECB"/>
    <w:rsid w:val="00E1451F"/>
    <w:rsid w:val="00E15A72"/>
    <w:rsid w:val="00E15E28"/>
    <w:rsid w:val="00E16577"/>
    <w:rsid w:val="00E24010"/>
    <w:rsid w:val="00E27F9A"/>
    <w:rsid w:val="00E302FC"/>
    <w:rsid w:val="00E36051"/>
    <w:rsid w:val="00E544FA"/>
    <w:rsid w:val="00E5792E"/>
    <w:rsid w:val="00E6077C"/>
    <w:rsid w:val="00E6618E"/>
    <w:rsid w:val="00E701ED"/>
    <w:rsid w:val="00E716B4"/>
    <w:rsid w:val="00E77436"/>
    <w:rsid w:val="00E82C8E"/>
    <w:rsid w:val="00E87CFA"/>
    <w:rsid w:val="00E93D77"/>
    <w:rsid w:val="00E95264"/>
    <w:rsid w:val="00EA2172"/>
    <w:rsid w:val="00EA2DC1"/>
    <w:rsid w:val="00EC5571"/>
    <w:rsid w:val="00ED0E8F"/>
    <w:rsid w:val="00ED5D0A"/>
    <w:rsid w:val="00EE1504"/>
    <w:rsid w:val="00EE3B5B"/>
    <w:rsid w:val="00EE4CC9"/>
    <w:rsid w:val="00EF422B"/>
    <w:rsid w:val="00EF4800"/>
    <w:rsid w:val="00EF674A"/>
    <w:rsid w:val="00F00A3D"/>
    <w:rsid w:val="00F17CA4"/>
    <w:rsid w:val="00F21701"/>
    <w:rsid w:val="00F244A3"/>
    <w:rsid w:val="00F24DDD"/>
    <w:rsid w:val="00F2770B"/>
    <w:rsid w:val="00F511EE"/>
    <w:rsid w:val="00F549A3"/>
    <w:rsid w:val="00F55CBF"/>
    <w:rsid w:val="00F71235"/>
    <w:rsid w:val="00F72469"/>
    <w:rsid w:val="00F72B10"/>
    <w:rsid w:val="00F77359"/>
    <w:rsid w:val="00F77E3F"/>
    <w:rsid w:val="00F86A73"/>
    <w:rsid w:val="00FA43AC"/>
    <w:rsid w:val="00FA58DA"/>
    <w:rsid w:val="00FA6700"/>
    <w:rsid w:val="00FC345B"/>
    <w:rsid w:val="00FD4E37"/>
    <w:rsid w:val="00FD5C86"/>
    <w:rsid w:val="00FE7AA4"/>
    <w:rsid w:val="00FF54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51D5A7"/>
  <w15:docId w15:val="{A3127C55-7DF6-4A88-9EC8-A10ED1C74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NMP Heading 1,Heading 1_a,heading 1,h17,h111,h121,h131,h141,h151,h161,h18,h112,h122,h132,h142,h152,h162,h19,h113,h123,h133,h143,h153,h163,标题 1,Heading 1 Char,Alt+1,Alt+11,Alt+12"/>
    <w:next w:val="Normal"/>
    <w:link w:val="Heading1Char1"/>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Heading 2 Char,H2 Char,h2 Char,标题 2,Header 2,Header2,22,heading2,2nd level,H21,H22,H23,H24,H25,R2,E2,†berschrift 2,õberschrift 2"/>
    <w:basedOn w:val="Heading1"/>
    <w:next w:val="Normal"/>
    <w:link w:val="Heading2Char1"/>
    <w:uiPriority w:val="9"/>
    <w:qFormat/>
    <w:rsid w:val="001F2A20"/>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1F2A20"/>
    <w:pPr>
      <w:ind w:left="1418" w:hanging="1418"/>
      <w:outlineLvl w:val="3"/>
    </w:pPr>
    <w:rPr>
      <w:sz w:val="24"/>
    </w:rPr>
  </w:style>
  <w:style w:type="paragraph" w:styleId="Heading5">
    <w:name w:val="heading 5"/>
    <w:aliases w:val="H5,标题 5"/>
    <w:basedOn w:val="Heading4"/>
    <w:next w:val="Normal"/>
    <w:link w:val="Heading5Char"/>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标题 8"/>
    <w:basedOn w:val="Heading1"/>
    <w:next w:val="Normal"/>
    <w:link w:val="Heading8Char"/>
    <w:qFormat/>
    <w:rsid w:val="001F2A20"/>
    <w:pPr>
      <w:ind w:left="0" w:firstLine="0"/>
      <w:outlineLvl w:val="7"/>
    </w:pPr>
  </w:style>
  <w:style w:type="paragraph" w:styleId="Heading9">
    <w:name w:val="heading 9"/>
    <w:aliases w:val="Figure Heading,FH,标题 9"/>
    <w:basedOn w:val="Heading8"/>
    <w:next w:val="Normal"/>
    <w:link w:val="Heading9Char"/>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qFormat/>
    <w:rsid w:val="001F2A20"/>
    <w:pPr>
      <w:ind w:left="851"/>
    </w:pPr>
  </w:style>
  <w:style w:type="paragraph" w:styleId="ListBullet3">
    <w:name w:val="List Bullet 3"/>
    <w:basedOn w:val="ListBullet2"/>
    <w:qFormat/>
    <w:rsid w:val="001F2A20"/>
    <w:pPr>
      <w:ind w:left="1135"/>
    </w:pPr>
  </w:style>
  <w:style w:type="paragraph" w:styleId="ListNumber">
    <w:name w:val="List Number"/>
    <w:basedOn w:val="List"/>
    <w:rsid w:val="001F2A20"/>
  </w:style>
  <w:style w:type="paragraph" w:customStyle="1" w:styleId="EQ">
    <w:name w:val="EQ"/>
    <w:basedOn w:val="Normal"/>
    <w:next w:val="Normal"/>
    <w:qFormat/>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link w:val="PLChar"/>
    <w:qFormat/>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qFormat/>
    <w:rsid w:val="001F2A20"/>
  </w:style>
  <w:style w:type="paragraph" w:customStyle="1" w:styleId="B2">
    <w:name w:val="B2"/>
    <w:basedOn w:val="List2"/>
    <w:link w:val="B2Char"/>
    <w:qFormat/>
    <w:rsid w:val="001F2A20"/>
  </w:style>
  <w:style w:type="paragraph" w:customStyle="1" w:styleId="B3">
    <w:name w:val="B3"/>
    <w:basedOn w:val="List3"/>
    <w:link w:val="B3Char2"/>
    <w:qFormat/>
    <w:rsid w:val="001F2A20"/>
  </w:style>
  <w:style w:type="paragraph" w:customStyle="1" w:styleId="B4">
    <w:name w:val="B4"/>
    <w:basedOn w:val="List4"/>
    <w:qFormat/>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1"/>
    <w:rsid w:val="001D2C1A"/>
    <w:pPr>
      <w:overflowPunct/>
      <w:autoSpaceDE/>
      <w:autoSpaceDN/>
      <w:adjustRightInd/>
      <w:spacing w:after="120"/>
      <w:textAlignment w:val="auto"/>
    </w:pPr>
    <w:rPr>
      <w:rFonts w:eastAsia="MS Gothic"/>
      <w:sz w:val="24"/>
      <w:lang w:eastAsia="ja-JP"/>
    </w:rPr>
  </w:style>
  <w:style w:type="character" w:customStyle="1" w:styleId="BodyTextChar1">
    <w:name w:val="Body Text Char1"/>
    <w:aliases w:val="bt Char1"/>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qFormat/>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uiPriority w:val="99"/>
    <w:qFormat/>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Lista1,列出段落,목록 단락,列出段落1,中等深浅网格 1 - 着色 21,リスト段落,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Lista1 Char,列出段落 Char,목록 단락 Char,列出段落1 Char,中等深浅网格 1 - 着色 21 Char,リスト段落 Char,列表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link w:val="TabletextChar"/>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B10">
    <w:name w:val="B1 (文字)"/>
    <w:qFormat/>
    <w:rsid w:val="00ED5D0A"/>
    <w:rPr>
      <w:rFonts w:eastAsia="MS Mincho"/>
      <w:lang w:val="en-GB" w:eastAsia="en-US" w:bidi="ar-SA"/>
    </w:rPr>
  </w:style>
  <w:style w:type="character" w:customStyle="1" w:styleId="TALChar">
    <w:name w:val="TAL Char"/>
    <w:qFormat/>
    <w:locked/>
    <w:rsid w:val="00ED5D0A"/>
    <w:rPr>
      <w:rFonts w:ascii="Arial" w:eastAsia="MS Mincho" w:hAnsi="Arial"/>
      <w:sz w:val="18"/>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rsid w:val="00ED5D0A"/>
    <w:rPr>
      <w:rFonts w:ascii="Arial" w:hAnsi="Arial"/>
      <w:sz w:val="28"/>
      <w:lang w:val="en-GB" w:eastAsia="en-US"/>
    </w:rPr>
  </w:style>
  <w:style w:type="paragraph" w:customStyle="1" w:styleId="TdocHeader2">
    <w:name w:val="Tdoc_Header_2"/>
    <w:basedOn w:val="Normal"/>
    <w:rsid w:val="00ED5D0A"/>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ing1">
    <w:name w:val="Tdoc_Heading_1"/>
    <w:basedOn w:val="Heading1"/>
    <w:next w:val="BodyText"/>
    <w:autoRedefine/>
    <w:rsid w:val="00ED5D0A"/>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ED5D0A"/>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ED5D0A"/>
    <w:pPr>
      <w:overflowPunct/>
      <w:autoSpaceDE/>
      <w:autoSpaceDN/>
      <w:adjustRightInd/>
      <w:spacing w:after="0"/>
      <w:ind w:left="720" w:hanging="72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semiHidden/>
    <w:rsid w:val="00ED5D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D5D0A"/>
    <w:pPr>
      <w:overflowPunct/>
      <w:autoSpaceDE/>
      <w:autoSpaceDN/>
      <w:adjustRightInd/>
      <w:spacing w:after="0"/>
      <w:ind w:left="720" w:hanging="720"/>
      <w:textAlignment w:val="auto"/>
    </w:pPr>
    <w:rPr>
      <w:rFonts w:ascii="Times" w:eastAsia="Batang" w:hAnsi="Times"/>
      <w:szCs w:val="24"/>
      <w:lang w:eastAsia="x-none"/>
    </w:rPr>
  </w:style>
  <w:style w:type="character" w:customStyle="1" w:styleId="DateChar">
    <w:name w:val="Date Char"/>
    <w:basedOn w:val="DefaultParagraphFont"/>
    <w:link w:val="Date"/>
    <w:rsid w:val="00ED5D0A"/>
    <w:rPr>
      <w:rFonts w:ascii="Times" w:eastAsia="Batang" w:hAnsi="Times"/>
      <w:szCs w:val="24"/>
      <w:lang w:val="en-GB" w:eastAsia="x-none"/>
    </w:rPr>
  </w:style>
  <w:style w:type="paragraph" w:customStyle="1" w:styleId="Default">
    <w:name w:val="Default"/>
    <w:rsid w:val="00ED5D0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ED5D0A"/>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ED5D0A"/>
    <w:rPr>
      <w:sz w:val="22"/>
      <w:szCs w:val="24"/>
      <w:lang w:val="x-none" w:eastAsia="x-none"/>
    </w:rPr>
  </w:style>
  <w:style w:type="paragraph" w:customStyle="1" w:styleId="References">
    <w:name w:val="References"/>
    <w:basedOn w:val="Normal"/>
    <w:rsid w:val="00ED5D0A"/>
    <w:pPr>
      <w:numPr>
        <w:ilvl w:val="2"/>
        <w:numId w:val="5"/>
      </w:numPr>
      <w:overflowPunct/>
      <w:autoSpaceDE/>
      <w:autoSpaceDN/>
      <w:adjustRightInd/>
      <w:spacing w:after="0"/>
      <w:textAlignment w:val="auto"/>
    </w:pPr>
    <w:rPr>
      <w:rFonts w:eastAsia="Times New Roman"/>
      <w:szCs w:val="24"/>
      <w:lang w:val="en-US"/>
    </w:rPr>
  </w:style>
  <w:style w:type="paragraph" w:customStyle="1" w:styleId="Statement">
    <w:name w:val="Statement"/>
    <w:basedOn w:val="Normal"/>
    <w:rsid w:val="00ED5D0A"/>
    <w:pPr>
      <w:keepNext/>
      <w:overflowPunct/>
      <w:autoSpaceDE/>
      <w:autoSpaceDN/>
      <w:adjustRightInd/>
      <w:spacing w:after="0"/>
      <w:ind w:left="601" w:hanging="601"/>
      <w:textAlignment w:val="auto"/>
    </w:pPr>
    <w:rPr>
      <w:rFonts w:eastAsia="Batang"/>
      <w:b/>
      <w:i/>
      <w:szCs w:val="24"/>
      <w:lang w:val="en-US" w:eastAsia="ko-KR"/>
    </w:rPr>
  </w:style>
  <w:style w:type="character" w:customStyle="1" w:styleId="B2Char">
    <w:name w:val="B2 Char"/>
    <w:link w:val="B2"/>
    <w:qFormat/>
    <w:rsid w:val="00ED5D0A"/>
    <w:rPr>
      <w:lang w:val="en-GB" w:eastAsia="en-US"/>
    </w:rPr>
  </w:style>
  <w:style w:type="character" w:customStyle="1" w:styleId="Alcatel-Lucent-4">
    <w:name w:val="Alcatel-Lucent-4"/>
    <w:semiHidden/>
    <w:rsid w:val="00ED5D0A"/>
    <w:rPr>
      <w:rFonts w:ascii="Arial" w:hAnsi="Arial" w:cs="Arial"/>
      <w:color w:val="auto"/>
      <w:sz w:val="20"/>
      <w:szCs w:val="20"/>
    </w:rPr>
  </w:style>
  <w:style w:type="numbering" w:customStyle="1" w:styleId="StyleBulleted">
    <w:name w:val="Style Bulleted"/>
    <w:rsid w:val="00ED5D0A"/>
    <w:pPr>
      <w:numPr>
        <w:numId w:val="6"/>
      </w:numPr>
    </w:pPr>
  </w:style>
  <w:style w:type="paragraph" w:customStyle="1" w:styleId="ZchnZchn">
    <w:name w:val="Zchn Zchn"/>
    <w:rsid w:val="00ED5D0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ED5D0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rsid w:val="00ED5D0A"/>
    <w:pPr>
      <w:numPr>
        <w:numId w:val="7"/>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ED5D0A"/>
    <w:rPr>
      <w:rFonts w:eastAsia="Times New Roman"/>
      <w:szCs w:val="24"/>
      <w:lang w:val="x-none" w:eastAsia="ko-KR"/>
    </w:rPr>
  </w:style>
  <w:style w:type="character" w:customStyle="1" w:styleId="B1Zchn">
    <w:name w:val="B1 Zchn"/>
    <w:rsid w:val="00ED5D0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ED5D0A"/>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ED5D0A"/>
    <w:rPr>
      <w:rFonts w:ascii="Arial" w:hAnsi="Arial" w:cs="Arial"/>
      <w:color w:val="auto"/>
      <w:sz w:val="20"/>
      <w:szCs w:val="20"/>
    </w:rPr>
  </w:style>
  <w:style w:type="character" w:customStyle="1" w:styleId="1">
    <w:name w:val="未解決のメンション1"/>
    <w:uiPriority w:val="99"/>
    <w:semiHidden/>
    <w:unhideWhenUsed/>
    <w:rsid w:val="00ED5D0A"/>
    <w:rPr>
      <w:color w:val="808080"/>
      <w:shd w:val="clear" w:color="auto" w:fill="E6E6E6"/>
    </w:rPr>
  </w:style>
  <w:style w:type="paragraph" w:customStyle="1" w:styleId="Comments">
    <w:name w:val="Comments"/>
    <w:basedOn w:val="Normal"/>
    <w:link w:val="CommentsChar"/>
    <w:qFormat/>
    <w:rsid w:val="00ED5D0A"/>
    <w:pPr>
      <w:overflowPunct/>
      <w:autoSpaceDE/>
      <w:autoSpaceDN/>
      <w:adjustRightInd/>
      <w:spacing w:before="40" w:after="0"/>
      <w:textAlignment w:val="auto"/>
    </w:pPr>
    <w:rPr>
      <w:rFonts w:ascii="Arial" w:hAnsi="Arial"/>
      <w:i/>
      <w:sz w:val="18"/>
      <w:szCs w:val="24"/>
      <w:lang w:eastAsia="en-GB"/>
    </w:rPr>
  </w:style>
  <w:style w:type="character" w:customStyle="1" w:styleId="CommentsChar">
    <w:name w:val="Comments Char"/>
    <w:link w:val="Comments"/>
    <w:rsid w:val="00ED5D0A"/>
    <w:rPr>
      <w:rFonts w:ascii="Arial" w:hAnsi="Arial"/>
      <w:i/>
      <w:sz w:val="18"/>
      <w:szCs w:val="24"/>
      <w:lang w:val="en-GB" w:eastAsia="en-GB"/>
    </w:rPr>
  </w:style>
  <w:style w:type="character" w:customStyle="1" w:styleId="5">
    <w:name w:val="(文字) (文字)5"/>
    <w:semiHidden/>
    <w:rsid w:val="00ED5D0A"/>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D5D0A"/>
    <w:rPr>
      <w:rFonts w:ascii="Arial" w:hAnsi="Arial"/>
      <w:sz w:val="24"/>
      <w:lang w:val="en-GB" w:eastAsia="en-US"/>
    </w:rPr>
  </w:style>
  <w:style w:type="paragraph" w:customStyle="1" w:styleId="TableCell">
    <w:name w:val="TableCell"/>
    <w:basedOn w:val="Normal"/>
    <w:qFormat/>
    <w:rsid w:val="00ED5D0A"/>
    <w:pPr>
      <w:overflowPunct/>
      <w:snapToGrid w:val="0"/>
      <w:spacing w:before="20" w:after="20"/>
      <w:textAlignment w:val="auto"/>
    </w:pPr>
    <w:rPr>
      <w:rFonts w:eastAsia="Times New Roman"/>
      <w:szCs w:val="21"/>
      <w:lang w:val="en-US" w:eastAsia="zh-CN"/>
    </w:rPr>
  </w:style>
  <w:style w:type="character" w:styleId="Strong">
    <w:name w:val="Strong"/>
    <w:qFormat/>
    <w:rsid w:val="00ED5D0A"/>
    <w:rPr>
      <w:b/>
      <w:bCs/>
    </w:rPr>
  </w:style>
  <w:style w:type="numbering" w:customStyle="1" w:styleId="StyleBulletedSymbolsymbolLeft025Hanging0">
    <w:name w:val="Style Bulleted Symbol (symbol) Left:  0.25&quot; Hanging:  0."/>
    <w:basedOn w:val="NoList"/>
    <w:rsid w:val="00ED5D0A"/>
    <w:pPr>
      <w:numPr>
        <w:numId w:val="11"/>
      </w:numPr>
    </w:pPr>
  </w:style>
  <w:style w:type="character" w:customStyle="1" w:styleId="Heading5Char">
    <w:name w:val="Heading 5 Char"/>
    <w:aliases w:val="H5 Char,标题 5 Char1"/>
    <w:link w:val="Heading5"/>
    <w:uiPriority w:val="9"/>
    <w:rsid w:val="00ED5D0A"/>
    <w:rPr>
      <w:rFonts w:ascii="Arial" w:hAnsi="Arial"/>
      <w:sz w:val="22"/>
      <w:lang w:val="en-GB" w:eastAsia="en-US"/>
    </w:rPr>
  </w:style>
  <w:style w:type="paragraph" w:customStyle="1" w:styleId="ListParagraph3">
    <w:name w:val="List Paragraph3"/>
    <w:basedOn w:val="Normal"/>
    <w:qFormat/>
    <w:rsid w:val="00ED5D0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8Char">
    <w:name w:val="Heading 8 Char"/>
    <w:aliases w:val="Table Heading Char,标题 8 Char"/>
    <w:link w:val="Heading8"/>
    <w:uiPriority w:val="9"/>
    <w:rsid w:val="00ED5D0A"/>
    <w:rPr>
      <w:rFonts w:ascii="Arial" w:hAnsi="Arial"/>
      <w:sz w:val="36"/>
      <w:lang w:val="en-GB" w:eastAsia="en-US"/>
    </w:rPr>
  </w:style>
  <w:style w:type="character" w:customStyle="1" w:styleId="Heading9Char">
    <w:name w:val="Heading 9 Char"/>
    <w:aliases w:val="Figure Heading Char,FH Char,标题 9 Char"/>
    <w:link w:val="Heading9"/>
    <w:uiPriority w:val="9"/>
    <w:rsid w:val="00ED5D0A"/>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ED5D0A"/>
    <w:rPr>
      <w:sz w:val="16"/>
      <w:lang w:val="en-GB" w:eastAsia="en-US"/>
    </w:rPr>
  </w:style>
  <w:style w:type="paragraph" w:customStyle="1" w:styleId="ListParagraph2">
    <w:name w:val="List Paragraph2"/>
    <w:basedOn w:val="Normal"/>
    <w:qFormat/>
    <w:rsid w:val="00ED5D0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ED5D0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ED5D0A"/>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ED5D0A"/>
    <w:rPr>
      <w:i/>
      <w:iCs/>
      <w:color w:val="404040"/>
    </w:rPr>
  </w:style>
  <w:style w:type="character" w:customStyle="1" w:styleId="5Char">
    <w:name w:val="标题 5 Char"/>
    <w:aliases w:val="H5 Char1"/>
    <w:rsid w:val="00ED5D0A"/>
    <w:rPr>
      <w:rFonts w:ascii="Arial" w:hAnsi="Arial"/>
    </w:rPr>
  </w:style>
  <w:style w:type="paragraph" w:customStyle="1" w:styleId="6">
    <w:name w:val="标题 6"/>
    <w:basedOn w:val="Normal"/>
    <w:rsid w:val="00ED5D0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ED5D0A"/>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B1Char">
    <w:name w:val="B1 Char"/>
    <w:qFormat/>
    <w:locked/>
    <w:rsid w:val="00ED5D0A"/>
    <w:rPr>
      <w:rFonts w:ascii="Times New Roman" w:eastAsia="SimSun" w:hAnsi="Times New Roman"/>
      <w:lang w:val="en-GB" w:eastAsia="en-US"/>
    </w:rPr>
  </w:style>
  <w:style w:type="paragraph" w:customStyle="1" w:styleId="ListParagraph7">
    <w:name w:val="List Paragraph7"/>
    <w:basedOn w:val="Normal"/>
    <w:qFormat/>
    <w:rsid w:val="00ED5D0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ED5D0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uiPriority w:val="99"/>
    <w:rsid w:val="00ED5D0A"/>
    <w:rPr>
      <w:rFonts w:ascii="Arial" w:hAnsi="Arial"/>
      <w:sz w:val="36"/>
      <w:lang w:val="en-GB" w:eastAsia="en-US"/>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uiPriority w:val="9"/>
    <w:rsid w:val="00ED5D0A"/>
    <w:rPr>
      <w:rFonts w:ascii="Arial" w:hAnsi="Arial"/>
      <w:sz w:val="32"/>
      <w:lang w:val="en-GB" w:eastAsia="en-US"/>
    </w:rPr>
  </w:style>
  <w:style w:type="paragraph" w:customStyle="1" w:styleId="Proposal">
    <w:name w:val="Proposal"/>
    <w:basedOn w:val="Normal"/>
    <w:link w:val="ProposalChar"/>
    <w:qFormat/>
    <w:rsid w:val="00ED5D0A"/>
    <w:pPr>
      <w:tabs>
        <w:tab w:val="left" w:pos="1701"/>
      </w:tabs>
      <w:spacing w:after="120"/>
      <w:ind w:left="1701" w:hanging="1701"/>
      <w:jc w:val="both"/>
    </w:pPr>
    <w:rPr>
      <w:rFonts w:eastAsia="Times New Roman"/>
      <w:b/>
      <w:bCs/>
      <w:lang w:eastAsia="zh-CN"/>
    </w:rPr>
  </w:style>
  <w:style w:type="paragraph" w:customStyle="1" w:styleId="61">
    <w:name w:val="标题 61"/>
    <w:basedOn w:val="Normal"/>
    <w:rsid w:val="00ED5D0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ED5D0A"/>
    <w:pPr>
      <w:overflowPunct/>
      <w:autoSpaceDE/>
      <w:autoSpaceDN/>
      <w:adjustRightInd/>
      <w:spacing w:after="0"/>
      <w:ind w:left="720"/>
      <w:contextualSpacing/>
      <w:textAlignment w:val="auto"/>
    </w:pPr>
    <w:rPr>
      <w:rFonts w:eastAsia="Times New Roman"/>
      <w:sz w:val="24"/>
      <w:szCs w:val="24"/>
      <w:lang w:val="en-US" w:eastAsia="zh-CN"/>
    </w:rPr>
  </w:style>
  <w:style w:type="paragraph" w:styleId="NoSpacing">
    <w:name w:val="No Spacing"/>
    <w:uiPriority w:val="1"/>
    <w:qFormat/>
    <w:rsid w:val="00ED5D0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ED5D0A"/>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ED5D0A"/>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rsid w:val="00ED5D0A"/>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ED5D0A"/>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ED5D0A"/>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ED5D0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ED5D0A"/>
    <w:rPr>
      <w:rFonts w:ascii="Arial" w:eastAsia="Times New Roman" w:hAnsi="Arial"/>
      <w:spacing w:val="2"/>
      <w:lang w:eastAsia="en-US"/>
    </w:rPr>
  </w:style>
  <w:style w:type="character" w:customStyle="1" w:styleId="agreementChar">
    <w:name w:val="agreement Char"/>
    <w:link w:val="agreement"/>
    <w:locked/>
    <w:rsid w:val="00ED5D0A"/>
  </w:style>
  <w:style w:type="character" w:customStyle="1" w:styleId="13">
    <w:name w:val="表 (青) 13 (文字)"/>
    <w:link w:val="ColorfulList-Accent1"/>
    <w:uiPriority w:val="34"/>
    <w:locked/>
    <w:rsid w:val="00ED5D0A"/>
    <w:rPr>
      <w:rFonts w:eastAsia="MS Gothic"/>
      <w:sz w:val="24"/>
      <w:szCs w:val="24"/>
      <w:lang w:val="en-GB" w:eastAsia="en-US"/>
    </w:rPr>
  </w:style>
  <w:style w:type="table" w:styleId="ColorfulList-Accent1">
    <w:name w:val="Colorful List Accent 1"/>
    <w:basedOn w:val="TableNormal"/>
    <w:link w:val="13"/>
    <w:uiPriority w:val="34"/>
    <w:rsid w:val="00ED5D0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ED5D0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ED5D0A"/>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ED5D0A"/>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ED5D0A"/>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agreement">
    <w:name w:val="agreement"/>
    <w:basedOn w:val="Normal"/>
    <w:link w:val="agreementChar"/>
    <w:rsid w:val="00ED5D0A"/>
    <w:pPr>
      <w:numPr>
        <w:numId w:val="13"/>
      </w:numPr>
      <w:overflowPunct/>
      <w:autoSpaceDE/>
      <w:autoSpaceDN/>
      <w:adjustRightInd/>
      <w:spacing w:after="0" w:line="240" w:lineRule="exact"/>
      <w:textAlignment w:val="auto"/>
    </w:pPr>
    <w:rPr>
      <w:lang w:val="en-US" w:eastAsia="ja-JP"/>
    </w:rPr>
  </w:style>
  <w:style w:type="character" w:customStyle="1" w:styleId="agreementHEADChar">
    <w:name w:val="agreement HEAD Char"/>
    <w:link w:val="agreementHEAD"/>
    <w:locked/>
    <w:rsid w:val="00ED5D0A"/>
    <w:rPr>
      <w:b/>
      <w:bCs/>
      <w:u w:val="single"/>
    </w:rPr>
  </w:style>
  <w:style w:type="character" w:customStyle="1" w:styleId="10">
    <w:name w:val="メンション1"/>
    <w:uiPriority w:val="99"/>
    <w:semiHidden/>
    <w:unhideWhenUsed/>
    <w:rsid w:val="00ED5D0A"/>
    <w:rPr>
      <w:color w:val="2B579A"/>
      <w:shd w:val="clear" w:color="auto" w:fill="E6E6E6"/>
    </w:rPr>
  </w:style>
  <w:style w:type="paragraph" w:customStyle="1" w:styleId="agreementHEAD">
    <w:name w:val="agreement HEAD"/>
    <w:basedOn w:val="Normal"/>
    <w:link w:val="agreementHEADChar"/>
    <w:rsid w:val="00ED5D0A"/>
    <w:pPr>
      <w:overflowPunct/>
      <w:autoSpaceDE/>
      <w:autoSpaceDN/>
      <w:adjustRightInd/>
      <w:spacing w:after="0" w:line="240" w:lineRule="exact"/>
      <w:textAlignment w:val="auto"/>
    </w:pPr>
    <w:rPr>
      <w:b/>
      <w:bCs/>
      <w:u w:val="single"/>
      <w:lang w:val="en-US" w:eastAsia="ja-JP"/>
    </w:rPr>
  </w:style>
  <w:style w:type="table" w:customStyle="1" w:styleId="3-111">
    <w:name w:val="목록 표 3 - 강조색 111"/>
    <w:basedOn w:val="TableNormal"/>
    <w:uiPriority w:val="48"/>
    <w:rsid w:val="00ED5D0A"/>
    <w:rPr>
      <w:rFonts w:ascii="Calibri" w:eastAsia="SimSun" w:hAnsi="Calibri"/>
      <w:sz w:val="22"/>
      <w:szCs w:val="22"/>
      <w:lang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character" w:customStyle="1" w:styleId="LGTdocChar">
    <w:name w:val="LGTdoc_본문 Char"/>
    <w:link w:val="LGTdoc"/>
    <w:rsid w:val="00ED5D0A"/>
    <w:rPr>
      <w:rFonts w:eastAsia="Batang"/>
      <w:kern w:val="2"/>
      <w:sz w:val="22"/>
      <w:szCs w:val="24"/>
      <w:lang w:val="en-GB" w:eastAsia="ko-KR"/>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D5D0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ED5D0A"/>
    <w:rPr>
      <w:rFonts w:ascii="Arial" w:hAnsi="Arial"/>
      <w:b/>
      <w:i/>
      <w:szCs w:val="26"/>
      <w:lang w:val="en-GB" w:eastAsia="x-none"/>
    </w:rPr>
  </w:style>
  <w:style w:type="paragraph" w:styleId="BodyText2">
    <w:name w:val="Body Text 2"/>
    <w:basedOn w:val="Normal"/>
    <w:link w:val="BodyText2Char"/>
    <w:rsid w:val="00ED5D0A"/>
    <w:pPr>
      <w:overflowPunct/>
      <w:autoSpaceDE/>
      <w:autoSpaceDN/>
      <w:adjustRightInd/>
      <w:spacing w:after="120" w:line="480" w:lineRule="auto"/>
      <w:ind w:left="720" w:hanging="720"/>
      <w:textAlignment w:val="auto"/>
    </w:pPr>
    <w:rPr>
      <w:rFonts w:ascii="Times" w:eastAsia="Batang" w:hAnsi="Times"/>
      <w:szCs w:val="24"/>
    </w:rPr>
  </w:style>
  <w:style w:type="character" w:customStyle="1" w:styleId="BodyText2Char">
    <w:name w:val="Body Text 2 Char"/>
    <w:basedOn w:val="DefaultParagraphFont"/>
    <w:link w:val="BodyText2"/>
    <w:rsid w:val="00ED5D0A"/>
    <w:rPr>
      <w:rFonts w:ascii="Times" w:eastAsia="Batang" w:hAnsi="Times"/>
      <w:szCs w:val="24"/>
      <w:lang w:val="en-GB" w:eastAsia="en-US"/>
    </w:rPr>
  </w:style>
  <w:style w:type="paragraph" w:customStyle="1" w:styleId="Paragraph">
    <w:name w:val="Paragraph"/>
    <w:basedOn w:val="Normal"/>
    <w:link w:val="ParagraphChar"/>
    <w:qFormat/>
    <w:rsid w:val="00ED5D0A"/>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ED5D0A"/>
    <w:rPr>
      <w:rFonts w:eastAsia="SimSun"/>
      <w:sz w:val="22"/>
      <w:lang w:val="en-GB" w:eastAsia="en-US"/>
    </w:rPr>
  </w:style>
  <w:style w:type="character" w:customStyle="1" w:styleId="ColorfulList-Accent1Char">
    <w:name w:val="Colorful List - Accent 1 Char"/>
    <w:uiPriority w:val="34"/>
    <w:locked/>
    <w:rsid w:val="00ED5D0A"/>
    <w:rPr>
      <w:rFonts w:eastAsia="MS Gothic"/>
      <w:sz w:val="24"/>
      <w:szCs w:val="24"/>
      <w:lang w:eastAsia="en-US"/>
    </w:rPr>
  </w:style>
  <w:style w:type="table" w:customStyle="1" w:styleId="4-51">
    <w:name w:val="グリッド (表) 4 - アクセント 51"/>
    <w:basedOn w:val="TableNormal"/>
    <w:uiPriority w:val="49"/>
    <w:rsid w:val="00ED5D0A"/>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ED5D0A"/>
    <w:rPr>
      <w:color w:val="000000"/>
    </w:rPr>
  </w:style>
  <w:style w:type="numbering" w:customStyle="1" w:styleId="StyleBulletedSymbolsymbolLeft025Hanging025">
    <w:name w:val="Style Bulleted Symbol (symbol) Left:  0.25&quot; Hanging:  0.25&quot;"/>
    <w:basedOn w:val="NoList"/>
    <w:rsid w:val="00ED5D0A"/>
    <w:pPr>
      <w:numPr>
        <w:numId w:val="9"/>
      </w:numPr>
    </w:pPr>
  </w:style>
  <w:style w:type="numbering" w:customStyle="1" w:styleId="StyleBulletedSymbolsymbolLeft025Hanging0251">
    <w:name w:val="Style Bulleted Symbol (symbol) Left:  0.25&quot; Hanging:  0.25&quot;1"/>
    <w:basedOn w:val="NoList"/>
    <w:rsid w:val="00ED5D0A"/>
    <w:pPr>
      <w:numPr>
        <w:numId w:val="10"/>
      </w:numPr>
    </w:pPr>
  </w:style>
  <w:style w:type="numbering" w:customStyle="1" w:styleId="StyleBulletedSymbolsymbolLeft025Hanging0252">
    <w:name w:val="Style Bulleted Symbol (symbol) Left:  0.25&quot; Hanging:  0.25&quot;2"/>
    <w:basedOn w:val="NoList"/>
    <w:rsid w:val="00ED5D0A"/>
    <w:pPr>
      <w:numPr>
        <w:numId w:val="12"/>
      </w:numPr>
    </w:pPr>
  </w:style>
  <w:style w:type="paragraph" w:customStyle="1" w:styleId="bullet1">
    <w:name w:val="bullet1"/>
    <w:basedOn w:val="Normal"/>
    <w:link w:val="bullet1Char"/>
    <w:qFormat/>
    <w:rsid w:val="00ED5D0A"/>
    <w:pPr>
      <w:numPr>
        <w:numId w:val="14"/>
      </w:numPr>
      <w:overflowPunct/>
      <w:autoSpaceDE/>
      <w:autoSpaceDN/>
      <w:adjustRightInd/>
      <w:spacing w:after="0"/>
      <w:textAlignment w:val="auto"/>
    </w:pPr>
    <w:rPr>
      <w:rFonts w:ascii="Times" w:eastAsia="Batang" w:hAnsi="Times"/>
      <w:szCs w:val="24"/>
    </w:rPr>
  </w:style>
  <w:style w:type="paragraph" w:customStyle="1" w:styleId="bullet2">
    <w:name w:val="bullet2"/>
    <w:basedOn w:val="Normal"/>
    <w:link w:val="bullet2Char"/>
    <w:qFormat/>
    <w:rsid w:val="00ED5D0A"/>
    <w:pPr>
      <w:numPr>
        <w:ilvl w:val="1"/>
        <w:numId w:val="14"/>
      </w:numPr>
      <w:overflowPunct/>
      <w:autoSpaceDE/>
      <w:autoSpaceDN/>
      <w:adjustRightInd/>
      <w:spacing w:after="0"/>
      <w:textAlignment w:val="auto"/>
    </w:pPr>
    <w:rPr>
      <w:rFonts w:ascii="Times" w:eastAsia="Batang" w:hAnsi="Times"/>
      <w:szCs w:val="24"/>
    </w:rPr>
  </w:style>
  <w:style w:type="character" w:customStyle="1" w:styleId="bullet1Char">
    <w:name w:val="bullet1 Char"/>
    <w:link w:val="bullet1"/>
    <w:rsid w:val="00ED5D0A"/>
    <w:rPr>
      <w:rFonts w:ascii="Times" w:eastAsia="Batang" w:hAnsi="Times"/>
      <w:szCs w:val="24"/>
      <w:lang w:val="en-GB" w:eastAsia="en-US"/>
    </w:rPr>
  </w:style>
  <w:style w:type="paragraph" w:customStyle="1" w:styleId="bullet3">
    <w:name w:val="bullet3"/>
    <w:basedOn w:val="Normal"/>
    <w:qFormat/>
    <w:rsid w:val="00ED5D0A"/>
    <w:pPr>
      <w:numPr>
        <w:ilvl w:val="2"/>
        <w:numId w:val="14"/>
      </w:numPr>
      <w:overflowPunct/>
      <w:autoSpaceDE/>
      <w:autoSpaceDN/>
      <w:adjustRightInd/>
      <w:spacing w:after="0"/>
      <w:ind w:hanging="180"/>
      <w:textAlignment w:val="auto"/>
    </w:pPr>
    <w:rPr>
      <w:rFonts w:ascii="Times" w:eastAsia="Batang" w:hAnsi="Times"/>
      <w:szCs w:val="24"/>
    </w:rPr>
  </w:style>
  <w:style w:type="paragraph" w:customStyle="1" w:styleId="bullet4">
    <w:name w:val="bullet4"/>
    <w:basedOn w:val="Normal"/>
    <w:qFormat/>
    <w:rsid w:val="00ED5D0A"/>
    <w:pPr>
      <w:numPr>
        <w:ilvl w:val="3"/>
        <w:numId w:val="14"/>
      </w:numPr>
      <w:overflowPunct/>
      <w:autoSpaceDE/>
      <w:autoSpaceDN/>
      <w:adjustRightInd/>
      <w:spacing w:after="0"/>
      <w:textAlignment w:val="auto"/>
    </w:pPr>
    <w:rPr>
      <w:rFonts w:ascii="Times" w:eastAsia="Batang" w:hAnsi="Times"/>
      <w:szCs w:val="24"/>
    </w:rPr>
  </w:style>
  <w:style w:type="character" w:customStyle="1" w:styleId="bullet2Char">
    <w:name w:val="bullet2 Char"/>
    <w:link w:val="bullet2"/>
    <w:rsid w:val="00ED5D0A"/>
    <w:rPr>
      <w:rFonts w:ascii="Times" w:eastAsia="Batang" w:hAnsi="Times"/>
      <w:szCs w:val="24"/>
      <w:lang w:val="en-GB" w:eastAsia="en-US"/>
    </w:rPr>
  </w:style>
  <w:style w:type="character" w:customStyle="1" w:styleId="B3Char2">
    <w:name w:val="B3 Char2"/>
    <w:link w:val="B3"/>
    <w:qFormat/>
    <w:rsid w:val="00ED5D0A"/>
    <w:rPr>
      <w:lang w:val="en-GB" w:eastAsia="en-US"/>
    </w:rPr>
  </w:style>
  <w:style w:type="table" w:customStyle="1" w:styleId="11">
    <w:name w:val="表 (格子)1"/>
    <w:basedOn w:val="TableNormal"/>
    <w:next w:val="TableGrid"/>
    <w:uiPriority w:val="59"/>
    <w:rsid w:val="00ED5D0A"/>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D5D0A"/>
    <w:pPr>
      <w:numPr>
        <w:numId w:val="15"/>
      </w:numPr>
      <w:spacing w:before="60" w:after="60"/>
      <w:jc w:val="both"/>
    </w:pPr>
    <w:rPr>
      <w:rFonts w:eastAsia="SimSun"/>
      <w:sz w:val="22"/>
      <w:lang w:val="en-US" w:eastAsia="zh-CN"/>
    </w:rPr>
  </w:style>
  <w:style w:type="character" w:customStyle="1" w:styleId="3GPPAgreementsChar">
    <w:name w:val="3GPP Agreements Char"/>
    <w:link w:val="3GPPAgreements"/>
    <w:rsid w:val="00ED5D0A"/>
    <w:rPr>
      <w:rFonts w:eastAsia="SimSun"/>
      <w:sz w:val="22"/>
      <w:lang w:eastAsia="zh-CN"/>
    </w:rPr>
  </w:style>
  <w:style w:type="paragraph" w:customStyle="1" w:styleId="3GPPText">
    <w:name w:val="3GPP Text"/>
    <w:basedOn w:val="Normal"/>
    <w:link w:val="3GPPTextChar"/>
    <w:qFormat/>
    <w:rsid w:val="00ED5D0A"/>
    <w:pPr>
      <w:spacing w:before="120" w:after="120"/>
      <w:jc w:val="both"/>
    </w:pPr>
    <w:rPr>
      <w:rFonts w:eastAsia="SimSun"/>
      <w:sz w:val="22"/>
      <w:lang w:val="en-US"/>
    </w:rPr>
  </w:style>
  <w:style w:type="character" w:customStyle="1" w:styleId="3GPPTextChar">
    <w:name w:val="3GPP Text Char"/>
    <w:link w:val="3GPPText"/>
    <w:rsid w:val="00ED5D0A"/>
    <w:rPr>
      <w:rFonts w:eastAsia="SimSun"/>
      <w:sz w:val="22"/>
      <w:lang w:eastAsia="en-US"/>
    </w:rPr>
  </w:style>
  <w:style w:type="character" w:customStyle="1" w:styleId="ProposalChar">
    <w:name w:val="Proposal Char"/>
    <w:link w:val="Proposal"/>
    <w:qFormat/>
    <w:rsid w:val="00ED5D0A"/>
    <w:rPr>
      <w:rFonts w:eastAsia="Times New Roman"/>
      <w:b/>
      <w:bCs/>
      <w:lang w:val="en-GB" w:eastAsia="zh-CN"/>
    </w:rPr>
  </w:style>
  <w:style w:type="character" w:customStyle="1" w:styleId="50">
    <w:name w:val="(文字) (文字)5"/>
    <w:semiHidden/>
    <w:rsid w:val="00ED5D0A"/>
    <w:rPr>
      <w:rFonts w:ascii="Times New Roman" w:hAnsi="Times New Roman"/>
      <w:lang w:eastAsia="en-US"/>
    </w:rPr>
  </w:style>
  <w:style w:type="paragraph" w:customStyle="1" w:styleId="2">
    <w:name w:val="列出段落2"/>
    <w:basedOn w:val="Normal"/>
    <w:uiPriority w:val="34"/>
    <w:qFormat/>
    <w:rsid w:val="00ED5D0A"/>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B3Char">
    <w:name w:val="B3 Char"/>
    <w:qFormat/>
    <w:rsid w:val="00ED5D0A"/>
    <w:rPr>
      <w:rFonts w:ascii="Times New Roman" w:hAnsi="Times New Roman"/>
      <w:lang w:eastAsia="en-US"/>
    </w:rPr>
  </w:style>
  <w:style w:type="paragraph" w:customStyle="1" w:styleId="ListParagraph9">
    <w:name w:val="List Paragraph9"/>
    <w:basedOn w:val="Normal"/>
    <w:uiPriority w:val="34"/>
    <w:qFormat/>
    <w:rsid w:val="00ED5D0A"/>
    <w:pPr>
      <w:overflowPunct/>
      <w:autoSpaceDE/>
      <w:autoSpaceDN/>
      <w:adjustRightInd/>
      <w:spacing w:after="0"/>
      <w:ind w:firstLineChars="200" w:firstLine="420"/>
      <w:textAlignment w:val="auto"/>
    </w:pPr>
    <w:rPr>
      <w:rFonts w:eastAsia="SimSun"/>
      <w:szCs w:val="22"/>
      <w:lang w:val="en-US" w:eastAsia="zh-CN"/>
    </w:rPr>
  </w:style>
  <w:style w:type="paragraph" w:customStyle="1" w:styleId="Style1">
    <w:name w:val="Style1"/>
    <w:basedOn w:val="Normal"/>
    <w:link w:val="Style1Char"/>
    <w:qFormat/>
    <w:rsid w:val="00ED5D0A"/>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ED5D0A"/>
    <w:rPr>
      <w:rFonts w:eastAsia="Malgun Gothic" w:cs="Batang"/>
      <w:lang w:val="en-GB" w:eastAsia="en-US"/>
    </w:rPr>
  </w:style>
  <w:style w:type="character" w:customStyle="1" w:styleId="RAN1bullet2Char">
    <w:name w:val="RAN1 bullet2 Char"/>
    <w:link w:val="RAN1bullet2"/>
    <w:rsid w:val="00ED5D0A"/>
    <w:rPr>
      <w:rFonts w:ascii="Times" w:hAnsi="Times" w:cs="MS PGothic"/>
    </w:rPr>
  </w:style>
  <w:style w:type="paragraph" w:customStyle="1" w:styleId="RAN1bullet2">
    <w:name w:val="RAN1 bullet2"/>
    <w:basedOn w:val="Normal"/>
    <w:link w:val="RAN1bullet2Char"/>
    <w:qFormat/>
    <w:rsid w:val="00ED5D0A"/>
    <w:pPr>
      <w:numPr>
        <w:ilvl w:val="1"/>
        <w:numId w:val="16"/>
      </w:numPr>
      <w:overflowPunct/>
      <w:autoSpaceDE/>
      <w:autoSpaceDN/>
      <w:adjustRightInd/>
      <w:spacing w:after="0"/>
      <w:textAlignment w:val="auto"/>
    </w:pPr>
    <w:rPr>
      <w:rFonts w:ascii="Times" w:hAnsi="Times" w:cs="MS PGothic"/>
      <w:lang w:val="en-US" w:eastAsia="ja-JP"/>
    </w:rPr>
  </w:style>
  <w:style w:type="character" w:styleId="IntenseEmphasis">
    <w:name w:val="Intense Emphasis"/>
    <w:uiPriority w:val="21"/>
    <w:qFormat/>
    <w:rsid w:val="00ED5D0A"/>
    <w:rPr>
      <w:i/>
      <w:iCs/>
      <w:color w:val="4F81BD"/>
    </w:rPr>
  </w:style>
  <w:style w:type="character" w:customStyle="1" w:styleId="12">
    <w:name w:val="占位符文本1"/>
    <w:uiPriority w:val="99"/>
    <w:semiHidden/>
    <w:qFormat/>
    <w:rsid w:val="00ED5D0A"/>
    <w:rPr>
      <w:color w:val="808080"/>
    </w:rPr>
  </w:style>
  <w:style w:type="character" w:customStyle="1" w:styleId="TabletextChar">
    <w:name w:val="Table_text Char"/>
    <w:link w:val="Tabletext0"/>
    <w:rsid w:val="00ED5D0A"/>
    <w:rPr>
      <w:rFonts w:eastAsia="SimSun"/>
      <w:sz w:val="22"/>
      <w:lang w:val="fr-FR" w:eastAsia="en-US"/>
    </w:rPr>
  </w:style>
  <w:style w:type="paragraph" w:customStyle="1" w:styleId="tabletext00">
    <w:name w:val="tabletext0"/>
    <w:basedOn w:val="Normal"/>
    <w:uiPriority w:val="99"/>
    <w:rsid w:val="00ED5D0A"/>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character" w:customStyle="1" w:styleId="BodyTextChar">
    <w:name w:val="Body Text Char"/>
    <w:aliases w:val="bt Char"/>
    <w:basedOn w:val="DefaultParagraphFont"/>
    <w:locked/>
    <w:rsid w:val="00E10DDE"/>
    <w:rPr>
      <w:rFonts w:ascii="Times" w:hAnsi="Times" w:cs="Times"/>
      <w:lang w:eastAsia="x-none"/>
    </w:rPr>
  </w:style>
  <w:style w:type="character" w:customStyle="1" w:styleId="colour">
    <w:name w:val="colour"/>
    <w:rsid w:val="00770EAB"/>
    <w:rPr>
      <w:rFonts w:cs="Times New Roman"/>
    </w:rPr>
  </w:style>
  <w:style w:type="character" w:customStyle="1" w:styleId="20">
    <w:name w:val="未解決のメンション2"/>
    <w:uiPriority w:val="99"/>
    <w:semiHidden/>
    <w:unhideWhenUsed/>
    <w:rsid w:val="00770EAB"/>
    <w:rPr>
      <w:color w:val="808080"/>
      <w:shd w:val="clear" w:color="auto" w:fill="E6E6E6"/>
    </w:rPr>
  </w:style>
  <w:style w:type="paragraph" w:styleId="ListNumber3">
    <w:name w:val="List Number 3"/>
    <w:basedOn w:val="Normal"/>
    <w:uiPriority w:val="99"/>
    <w:rsid w:val="00770EAB"/>
    <w:pPr>
      <w:numPr>
        <w:numId w:val="18"/>
      </w:numPr>
    </w:pPr>
    <w:rPr>
      <w:rFonts w:eastAsia="Times New Roman"/>
    </w:rPr>
  </w:style>
  <w:style w:type="paragraph" w:customStyle="1" w:styleId="Bullet0">
    <w:name w:val="Bullet"/>
    <w:basedOn w:val="Normal"/>
    <w:rsid w:val="00770EAB"/>
    <w:pPr>
      <w:numPr>
        <w:numId w:val="19"/>
      </w:numPr>
      <w:tabs>
        <w:tab w:val="clear" w:pos="1440"/>
        <w:tab w:val="num" w:pos="432"/>
      </w:tabs>
      <w:overflowPunct/>
      <w:autoSpaceDE/>
      <w:autoSpaceDN/>
      <w:adjustRightInd/>
      <w:spacing w:after="0"/>
      <w:ind w:left="432" w:hanging="432"/>
      <w:textAlignment w:val="auto"/>
    </w:pPr>
    <w:rPr>
      <w:rFonts w:eastAsia="SimSun"/>
      <w:sz w:val="24"/>
      <w:szCs w:val="24"/>
      <w:lang w:val="en-US"/>
    </w:rPr>
  </w:style>
  <w:style w:type="character" w:customStyle="1" w:styleId="21">
    <w:name w:val="メンション2"/>
    <w:uiPriority w:val="99"/>
    <w:semiHidden/>
    <w:unhideWhenUsed/>
    <w:rsid w:val="00770EAB"/>
    <w:rPr>
      <w:color w:val="2B579A"/>
      <w:shd w:val="clear" w:color="auto" w:fill="E6E6E6"/>
    </w:rPr>
  </w:style>
  <w:style w:type="paragraph" w:customStyle="1" w:styleId="bullet">
    <w:name w:val="bullet"/>
    <w:basedOn w:val="ListParagraph"/>
    <w:link w:val="bulletChar"/>
    <w:qFormat/>
    <w:rsid w:val="00770EAB"/>
    <w:pPr>
      <w:numPr>
        <w:numId w:val="20"/>
      </w:numPr>
      <w:spacing w:after="60"/>
      <w:ind w:leftChars="0" w:left="0"/>
      <w:contextualSpacing/>
    </w:pPr>
    <w:rPr>
      <w:rFonts w:ascii="Times New Roman" w:eastAsia="Times New Roman" w:hAnsi="Times New Roman"/>
      <w:sz w:val="20"/>
      <w:szCs w:val="24"/>
      <w:lang w:val="en-GB" w:eastAsia="en-US"/>
    </w:rPr>
  </w:style>
  <w:style w:type="character" w:customStyle="1" w:styleId="bulletChar">
    <w:name w:val="bullet Char"/>
    <w:link w:val="bullet"/>
    <w:rsid w:val="00770EAB"/>
    <w:rPr>
      <w:rFonts w:eastAsia="Times New Roman"/>
      <w:kern w:val="2"/>
      <w:szCs w:val="24"/>
      <w:lang w:val="en-GB" w:eastAsia="en-US"/>
    </w:rPr>
  </w:style>
  <w:style w:type="table" w:customStyle="1" w:styleId="GridTable1Light1">
    <w:name w:val="Grid Table 1 Light1"/>
    <w:basedOn w:val="TableNormal"/>
    <w:qFormat/>
    <w:rsid w:val="00770EAB"/>
    <w:rPr>
      <w:rFonts w:eastAsia="Times New Roma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rFonts w:ascii="Times New Roman" w:hAnsi="Times New Roman" w:cs="Times New Roman" w:hint="default"/>
        <w:b/>
        <w:bCs/>
      </w:rPr>
      <w:tblPr/>
      <w:tcPr>
        <w:tcBorders>
          <w:bottom w:val="single" w:sz="12" w:space="0" w:color="666666"/>
        </w:tcBorders>
      </w:tcPr>
    </w:tblStylePr>
    <w:tblStylePr w:type="lastRow">
      <w:rPr>
        <w:rFonts w:ascii="Times New Roman" w:hAnsi="Times New Roman" w:cs="Times New Roman" w:hint="default"/>
        <w:b/>
        <w:bCs/>
      </w:rPr>
      <w:tblPr/>
      <w:tcPr>
        <w:tcBorders>
          <w:top w:val="double" w:sz="2" w:space="0" w:color="666666"/>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style>
  <w:style w:type="table" w:customStyle="1" w:styleId="4-510">
    <w:name w:val="グリッド (表) 4 - アクセント 51"/>
    <w:basedOn w:val="TableNormal"/>
    <w:uiPriority w:val="49"/>
    <w:rsid w:val="00770EAB"/>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14">
    <w:name w:val="목록 단락1"/>
    <w:basedOn w:val="Normal"/>
    <w:uiPriority w:val="34"/>
    <w:qFormat/>
    <w:rsid w:val="00770EAB"/>
    <w:pPr>
      <w:overflowPunct/>
      <w:autoSpaceDE/>
      <w:autoSpaceDN/>
      <w:adjustRightInd/>
      <w:snapToGrid w:val="0"/>
      <w:spacing w:after="100" w:afterAutospacing="1"/>
      <w:ind w:leftChars="400" w:left="400"/>
      <w:jc w:val="both"/>
      <w:textAlignment w:val="auto"/>
    </w:pPr>
    <w:rPr>
      <w:rFonts w:eastAsia="MS Gothic"/>
      <w:sz w:val="24"/>
      <w:lang w:eastAsia="ja-JP"/>
    </w:rPr>
  </w:style>
  <w:style w:type="character" w:customStyle="1" w:styleId="PLChar">
    <w:name w:val="PL Char"/>
    <w:link w:val="PL"/>
    <w:qFormat/>
    <w:rsid w:val="00770EAB"/>
    <w:rPr>
      <w:rFonts w:ascii="Courier New" w:hAnsi="Courier New"/>
      <w:noProof/>
      <w:sz w:val="16"/>
      <w:lang w:eastAsia="en-US"/>
    </w:rPr>
  </w:style>
  <w:style w:type="paragraph" w:customStyle="1" w:styleId="Test">
    <w:name w:val="Test"/>
    <w:basedOn w:val="Normal"/>
    <w:qFormat/>
    <w:rsid w:val="00770EAB"/>
    <w:pPr>
      <w:overflowPunct/>
      <w:autoSpaceDE/>
      <w:autoSpaceDN/>
      <w:adjustRightInd/>
      <w:spacing w:before="60" w:after="60" w:line="280" w:lineRule="atLeast"/>
      <w:ind w:left="2160"/>
      <w:jc w:val="both"/>
      <w:textAlignment w:val="auto"/>
    </w:pPr>
  </w:style>
  <w:style w:type="table" w:customStyle="1" w:styleId="TableGrid5">
    <w:name w:val="Table Grid5"/>
    <w:basedOn w:val="TableNormal"/>
    <w:uiPriority w:val="39"/>
    <w:qFormat/>
    <w:rsid w:val="00770EAB"/>
    <w:pPr>
      <w:spacing w:after="160" w:line="259" w:lineRule="auto"/>
    </w:pPr>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ldCommentsChar">
    <w:name w:val="Bold Comments Char"/>
    <w:link w:val="BoldComments"/>
    <w:rsid w:val="00770EAB"/>
    <w:rPr>
      <w:rFonts w:ascii="Arial" w:hAnsi="Arial"/>
      <w:b/>
      <w:szCs w:val="24"/>
    </w:rPr>
  </w:style>
  <w:style w:type="paragraph" w:customStyle="1" w:styleId="BoldComments">
    <w:name w:val="Bold Comments"/>
    <w:basedOn w:val="Normal"/>
    <w:link w:val="BoldCommentsChar"/>
    <w:qFormat/>
    <w:rsid w:val="00770EAB"/>
    <w:pPr>
      <w:overflowPunct/>
      <w:autoSpaceDE/>
      <w:autoSpaceDN/>
      <w:adjustRightInd/>
      <w:spacing w:before="240" w:after="60"/>
      <w:textAlignment w:val="auto"/>
      <w:outlineLvl w:val="8"/>
    </w:pPr>
    <w:rPr>
      <w:rFonts w:ascii="Arial" w:hAnsi="Arial"/>
      <w:b/>
      <w:szCs w:val="24"/>
      <w:lang w:val="en-US" w:eastAsia="ja-JP"/>
    </w:rPr>
  </w:style>
  <w:style w:type="character" w:customStyle="1" w:styleId="EmailDiscussionChar">
    <w:name w:val="EmailDiscussion Char"/>
    <w:link w:val="EmailDiscussion"/>
    <w:locked/>
    <w:rsid w:val="00024174"/>
    <w:rPr>
      <w:rFonts w:ascii="Arial" w:hAnsi="Arial" w:cs="Arial"/>
      <w:b/>
      <w:szCs w:val="24"/>
    </w:rPr>
  </w:style>
  <w:style w:type="paragraph" w:customStyle="1" w:styleId="EmailDiscussion2">
    <w:name w:val="EmailDiscussion2"/>
    <w:basedOn w:val="Doc-text2"/>
    <w:qFormat/>
    <w:rsid w:val="00024174"/>
  </w:style>
  <w:style w:type="paragraph" w:customStyle="1" w:styleId="EmailDiscussion">
    <w:name w:val="EmailDiscussion"/>
    <w:basedOn w:val="Normal"/>
    <w:next w:val="EmailDiscussion2"/>
    <w:link w:val="EmailDiscussionChar"/>
    <w:rsid w:val="00024174"/>
    <w:pPr>
      <w:numPr>
        <w:numId w:val="22"/>
      </w:numPr>
      <w:overflowPunct/>
      <w:autoSpaceDE/>
      <w:autoSpaceDN/>
      <w:adjustRightInd/>
      <w:spacing w:before="40" w:after="0"/>
      <w:textAlignment w:val="auto"/>
    </w:pPr>
    <w:rPr>
      <w:rFonts w:ascii="Arial" w:hAnsi="Arial" w:cs="Arial"/>
      <w:b/>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5466831">
      <w:bodyDiv w:val="1"/>
      <w:marLeft w:val="0"/>
      <w:marRight w:val="0"/>
      <w:marTop w:val="0"/>
      <w:marBottom w:val="0"/>
      <w:divBdr>
        <w:top w:val="none" w:sz="0" w:space="0" w:color="auto"/>
        <w:left w:val="none" w:sz="0" w:space="0" w:color="auto"/>
        <w:bottom w:val="none" w:sz="0" w:space="0" w:color="auto"/>
        <w:right w:val="none" w:sz="0" w:space="0" w:color="auto"/>
      </w:divBdr>
    </w:div>
    <w:div w:id="176308097">
      <w:bodyDiv w:val="1"/>
      <w:marLeft w:val="0"/>
      <w:marRight w:val="0"/>
      <w:marTop w:val="0"/>
      <w:marBottom w:val="0"/>
      <w:divBdr>
        <w:top w:val="none" w:sz="0" w:space="0" w:color="auto"/>
        <w:left w:val="none" w:sz="0" w:space="0" w:color="auto"/>
        <w:bottom w:val="none" w:sz="0" w:space="0" w:color="auto"/>
        <w:right w:val="none" w:sz="0" w:space="0" w:color="auto"/>
      </w:divBdr>
    </w:div>
    <w:div w:id="214320783">
      <w:bodyDiv w:val="1"/>
      <w:marLeft w:val="0"/>
      <w:marRight w:val="0"/>
      <w:marTop w:val="0"/>
      <w:marBottom w:val="0"/>
      <w:divBdr>
        <w:top w:val="none" w:sz="0" w:space="0" w:color="auto"/>
        <w:left w:val="none" w:sz="0" w:space="0" w:color="auto"/>
        <w:bottom w:val="none" w:sz="0" w:space="0" w:color="auto"/>
        <w:right w:val="none" w:sz="0" w:space="0" w:color="auto"/>
      </w:divBdr>
    </w:div>
    <w:div w:id="382338901">
      <w:bodyDiv w:val="1"/>
      <w:marLeft w:val="0"/>
      <w:marRight w:val="0"/>
      <w:marTop w:val="0"/>
      <w:marBottom w:val="0"/>
      <w:divBdr>
        <w:top w:val="none" w:sz="0" w:space="0" w:color="auto"/>
        <w:left w:val="none" w:sz="0" w:space="0" w:color="auto"/>
        <w:bottom w:val="none" w:sz="0" w:space="0" w:color="auto"/>
        <w:right w:val="none" w:sz="0" w:space="0" w:color="auto"/>
      </w:divBdr>
    </w:div>
    <w:div w:id="432938788">
      <w:bodyDiv w:val="1"/>
      <w:marLeft w:val="0"/>
      <w:marRight w:val="0"/>
      <w:marTop w:val="0"/>
      <w:marBottom w:val="0"/>
      <w:divBdr>
        <w:top w:val="none" w:sz="0" w:space="0" w:color="auto"/>
        <w:left w:val="none" w:sz="0" w:space="0" w:color="auto"/>
        <w:bottom w:val="none" w:sz="0" w:space="0" w:color="auto"/>
        <w:right w:val="none" w:sz="0" w:space="0" w:color="auto"/>
      </w:divBdr>
    </w:div>
    <w:div w:id="509879339">
      <w:bodyDiv w:val="1"/>
      <w:marLeft w:val="0"/>
      <w:marRight w:val="0"/>
      <w:marTop w:val="0"/>
      <w:marBottom w:val="0"/>
      <w:divBdr>
        <w:top w:val="none" w:sz="0" w:space="0" w:color="auto"/>
        <w:left w:val="none" w:sz="0" w:space="0" w:color="auto"/>
        <w:bottom w:val="none" w:sz="0" w:space="0" w:color="auto"/>
        <w:right w:val="none" w:sz="0" w:space="0" w:color="auto"/>
      </w:divBdr>
    </w:div>
    <w:div w:id="69330900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585302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986632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5529735">
      <w:bodyDiv w:val="1"/>
      <w:marLeft w:val="0"/>
      <w:marRight w:val="0"/>
      <w:marTop w:val="0"/>
      <w:marBottom w:val="0"/>
      <w:divBdr>
        <w:top w:val="none" w:sz="0" w:space="0" w:color="auto"/>
        <w:left w:val="none" w:sz="0" w:space="0" w:color="auto"/>
        <w:bottom w:val="none" w:sz="0" w:space="0" w:color="auto"/>
        <w:right w:val="none" w:sz="0" w:space="0" w:color="auto"/>
      </w:divBdr>
      <w:divsChild>
        <w:div w:id="1689941255">
          <w:marLeft w:val="446"/>
          <w:marRight w:val="0"/>
          <w:marTop w:val="0"/>
          <w:marBottom w:val="120"/>
          <w:divBdr>
            <w:top w:val="none" w:sz="0" w:space="0" w:color="auto"/>
            <w:left w:val="none" w:sz="0" w:space="0" w:color="auto"/>
            <w:bottom w:val="none" w:sz="0" w:space="0" w:color="auto"/>
            <w:right w:val="none" w:sz="0" w:space="0" w:color="auto"/>
          </w:divBdr>
        </w:div>
        <w:div w:id="1417480747">
          <w:marLeft w:val="446"/>
          <w:marRight w:val="0"/>
          <w:marTop w:val="0"/>
          <w:marBottom w:val="120"/>
          <w:divBdr>
            <w:top w:val="none" w:sz="0" w:space="0" w:color="auto"/>
            <w:left w:val="none" w:sz="0" w:space="0" w:color="auto"/>
            <w:bottom w:val="none" w:sz="0" w:space="0" w:color="auto"/>
            <w:right w:val="none" w:sz="0" w:space="0" w:color="auto"/>
          </w:divBdr>
        </w:div>
        <w:div w:id="451940695">
          <w:marLeft w:val="446"/>
          <w:marRight w:val="0"/>
          <w:marTop w:val="0"/>
          <w:marBottom w:val="120"/>
          <w:divBdr>
            <w:top w:val="none" w:sz="0" w:space="0" w:color="auto"/>
            <w:left w:val="none" w:sz="0" w:space="0" w:color="auto"/>
            <w:bottom w:val="none" w:sz="0" w:space="0" w:color="auto"/>
            <w:right w:val="none" w:sz="0" w:space="0" w:color="auto"/>
          </w:divBdr>
        </w:div>
        <w:div w:id="1481575337">
          <w:marLeft w:val="446"/>
          <w:marRight w:val="0"/>
          <w:marTop w:val="0"/>
          <w:marBottom w:val="120"/>
          <w:divBdr>
            <w:top w:val="none" w:sz="0" w:space="0" w:color="auto"/>
            <w:left w:val="none" w:sz="0" w:space="0" w:color="auto"/>
            <w:bottom w:val="none" w:sz="0" w:space="0" w:color="auto"/>
            <w:right w:val="none" w:sz="0" w:space="0" w:color="auto"/>
          </w:divBdr>
        </w:div>
      </w:divsChild>
    </w:div>
    <w:div w:id="158584075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556474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037EF9-0C11-4231-A818-1EB0B1494F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5933E0-2BF7-404E-9D76-2CCF218DC434}">
  <ds:schemaRefs>
    <ds:schemaRef ds:uri="http://schemas.microsoft.com/sharepoint/v3/contenttype/forms"/>
  </ds:schemaRefs>
</ds:datastoreItem>
</file>

<file path=customXml/itemProps3.xml><?xml version="1.0" encoding="utf-8"?>
<ds:datastoreItem xmlns:ds="http://schemas.openxmlformats.org/officeDocument/2006/customXml" ds:itemID="{875C4109-D942-4771-8092-D1BF1AB883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2147</Words>
  <Characters>11384</Characters>
  <Application>Microsoft Office Word</Application>
  <DocSecurity>0</DocSecurity>
  <Lines>94</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13504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cp:lastModifiedBy>
  <cp:revision>3</cp:revision>
  <dcterms:created xsi:type="dcterms:W3CDTF">2019-03-11T15:13:00Z</dcterms:created>
  <dcterms:modified xsi:type="dcterms:W3CDTF">2019-03-11T16:49:00Z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0x010100F3E9551B3FDDA24EBF0A209BAAD637CA</vt:lpwstr>
  </property>
</Properties>
</file>